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67" w:type="dxa"/>
        <w:tblInd w:w="108" w:type="dxa"/>
        <w:tblLook w:val="04A0" w:firstRow="1" w:lastRow="0" w:firstColumn="1" w:lastColumn="0" w:noHBand="0" w:noVBand="1"/>
      </w:tblPr>
      <w:tblGrid>
        <w:gridCol w:w="3402"/>
        <w:gridCol w:w="4111"/>
        <w:gridCol w:w="5954"/>
      </w:tblGrid>
      <w:tr w:rsidR="001701BA" w:rsidRPr="00A37C47" w14:paraId="4AB3EDA7" w14:textId="77777777" w:rsidTr="00B0651D">
        <w:tc>
          <w:tcPr>
            <w:tcW w:w="3402" w:type="dxa"/>
          </w:tcPr>
          <w:p w14:paraId="4E2CC476" w14:textId="77777777" w:rsidR="001701BA" w:rsidRPr="00A37C47" w:rsidRDefault="001701BA" w:rsidP="00884EEF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14:paraId="2679D4E9" w14:textId="77777777" w:rsidR="001701BA" w:rsidRPr="00A37C47" w:rsidRDefault="001701BA" w:rsidP="001701BA">
            <w:pPr>
              <w:rPr>
                <w:rFonts w:ascii="Arial" w:hAnsi="Arial" w:cs="Arial"/>
                <w:sz w:val="18"/>
                <w:szCs w:val="18"/>
              </w:rPr>
            </w:pPr>
            <w:r w:rsidRPr="00A37C47">
              <w:rPr>
                <w:rFonts w:ascii="Arial" w:hAnsi="Arial" w:cs="Arial"/>
                <w:sz w:val="18"/>
                <w:szCs w:val="18"/>
              </w:rPr>
              <w:t>6.2 Pose questions that invite critical reflection</w:t>
            </w:r>
          </w:p>
          <w:p w14:paraId="2AE9B3A8" w14:textId="77777777" w:rsidR="001701BA" w:rsidRPr="00A37C47" w:rsidRDefault="001701BA" w:rsidP="00884E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629DF2AB" w14:textId="77777777" w:rsidR="001701BA" w:rsidRPr="003858DC" w:rsidRDefault="001701BA" w:rsidP="003858D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3858DC">
              <w:rPr>
                <w:rFonts w:ascii="Arial" w:hAnsi="Arial" w:cs="Arial"/>
                <w:sz w:val="18"/>
                <w:szCs w:val="18"/>
              </w:rPr>
              <w:t>What makes us human? Why do we treat others as we do?</w:t>
            </w:r>
          </w:p>
          <w:p w14:paraId="607384A1" w14:textId="77777777" w:rsidR="001701BA" w:rsidRPr="00A37C47" w:rsidRDefault="001701BA" w:rsidP="00884E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4EEF" w:rsidRPr="00A37C47" w14:paraId="6E74EE9C" w14:textId="77777777" w:rsidTr="00B0651D">
        <w:tc>
          <w:tcPr>
            <w:tcW w:w="3402" w:type="dxa"/>
          </w:tcPr>
          <w:p w14:paraId="73B0FF59" w14:textId="10DE2B7A" w:rsidR="00884EEF" w:rsidRPr="00A37C47" w:rsidRDefault="00884EEF" w:rsidP="00884EEF">
            <w:pPr>
              <w:rPr>
                <w:rFonts w:ascii="Arial" w:hAnsi="Arial" w:cs="Arial"/>
                <w:sz w:val="18"/>
                <w:szCs w:val="18"/>
              </w:rPr>
            </w:pPr>
            <w:r w:rsidRPr="00B0651D">
              <w:rPr>
                <w:rFonts w:ascii="Arial" w:hAnsi="Arial" w:cs="Arial"/>
                <w:b/>
                <w:sz w:val="18"/>
                <w:szCs w:val="18"/>
              </w:rPr>
              <w:t>Level 6</w:t>
            </w:r>
            <w:r w:rsidRPr="00A37C47">
              <w:rPr>
                <w:rFonts w:ascii="Arial" w:hAnsi="Arial" w:cs="Arial"/>
                <w:sz w:val="18"/>
                <w:szCs w:val="18"/>
              </w:rPr>
              <w:t xml:space="preserve">: At this level, students can pose questions to critically analyse complex issues and abstract ideas </w:t>
            </w:r>
            <w:r w:rsidRPr="00B0651D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36034E" w:rsidRPr="00B0651D">
              <w:rPr>
                <w:rFonts w:ascii="Arial" w:hAnsi="Arial" w:cs="Arial"/>
                <w:b/>
                <w:sz w:val="18"/>
                <w:szCs w:val="18"/>
              </w:rPr>
              <w:t xml:space="preserve">Year </w:t>
            </w:r>
            <w:r w:rsidRPr="00B0651D">
              <w:rPr>
                <w:rFonts w:ascii="Arial" w:hAnsi="Arial" w:cs="Arial"/>
                <w:b/>
                <w:sz w:val="18"/>
                <w:szCs w:val="18"/>
              </w:rPr>
              <w:t>10)</w:t>
            </w:r>
          </w:p>
        </w:tc>
        <w:tc>
          <w:tcPr>
            <w:tcW w:w="4111" w:type="dxa"/>
          </w:tcPr>
          <w:p w14:paraId="6840F7CF" w14:textId="4913B243" w:rsidR="00884EEF" w:rsidRPr="00A37C47" w:rsidRDefault="00E5591B" w:rsidP="00884EEF">
            <w:pPr>
              <w:rPr>
                <w:rFonts w:ascii="Arial" w:hAnsi="Arial" w:cs="Arial"/>
                <w:sz w:val="18"/>
                <w:szCs w:val="18"/>
              </w:rPr>
            </w:pPr>
            <w:r w:rsidRPr="00A37C47">
              <w:rPr>
                <w:rFonts w:ascii="Arial" w:hAnsi="Arial" w:cs="Arial"/>
                <w:sz w:val="18"/>
                <w:szCs w:val="18"/>
              </w:rPr>
              <w:t>6.1</w:t>
            </w:r>
            <w:r w:rsidR="00884EEF" w:rsidRPr="00A37C47">
              <w:rPr>
                <w:rFonts w:ascii="Arial" w:hAnsi="Arial" w:cs="Arial"/>
                <w:sz w:val="18"/>
                <w:szCs w:val="18"/>
              </w:rPr>
              <w:t xml:space="preserve"> Pose questions about concepts and generalisations that invite</w:t>
            </w:r>
            <w:r w:rsidR="00A5508F" w:rsidRPr="00A37C47">
              <w:rPr>
                <w:rFonts w:ascii="Arial" w:hAnsi="Arial" w:cs="Arial"/>
                <w:sz w:val="18"/>
                <w:szCs w:val="18"/>
              </w:rPr>
              <w:t xml:space="preserve"> critical</w:t>
            </w:r>
            <w:r w:rsidR="00884EEF" w:rsidRPr="00A37C47">
              <w:rPr>
                <w:rFonts w:ascii="Arial" w:hAnsi="Arial" w:cs="Arial"/>
                <w:sz w:val="18"/>
                <w:szCs w:val="18"/>
              </w:rPr>
              <w:t xml:space="preserve"> analysis and evaluation</w:t>
            </w:r>
          </w:p>
          <w:p w14:paraId="1F6FB16B" w14:textId="77777777" w:rsidR="00884EEF" w:rsidRPr="00A37C47" w:rsidRDefault="00884EEF" w:rsidP="00884EEF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7C466897" w14:textId="23C25AD4" w:rsidR="00825E3B" w:rsidRPr="00825E3B" w:rsidRDefault="00640194" w:rsidP="00825E3B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‘</w:t>
            </w:r>
            <w:r w:rsidR="001A481A" w:rsidRPr="00A37C4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Jane Eyre </w:t>
            </w:r>
            <w:r w:rsidR="001A481A" w:rsidRPr="00A37C47">
              <w:rPr>
                <w:rFonts w:ascii="Arial" w:hAnsi="Arial" w:cs="Arial"/>
                <w:sz w:val="18"/>
                <w:szCs w:val="18"/>
              </w:rPr>
              <w:t>is a study of passion and control told through the eyes of an unreliable narrator. That is its strength. That is its weakness</w:t>
            </w:r>
            <w:r>
              <w:rPr>
                <w:rFonts w:ascii="Arial" w:hAnsi="Arial" w:cs="Arial"/>
                <w:sz w:val="18"/>
                <w:szCs w:val="18"/>
              </w:rPr>
              <w:t xml:space="preserve">.’ </w:t>
            </w:r>
            <w:r w:rsidR="001A481A" w:rsidRPr="00A37C47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3858DC">
              <w:rPr>
                <w:rFonts w:ascii="Arial" w:hAnsi="Arial" w:cs="Arial"/>
                <w:sz w:val="18"/>
                <w:szCs w:val="18"/>
              </w:rPr>
              <w:t xml:space="preserve">what extent does this </w:t>
            </w:r>
            <w:proofErr w:type="gramStart"/>
            <w:r w:rsidR="003858DC">
              <w:rPr>
                <w:rFonts w:ascii="Arial" w:hAnsi="Arial" w:cs="Arial"/>
                <w:sz w:val="18"/>
                <w:szCs w:val="18"/>
              </w:rPr>
              <w:t xml:space="preserve">statement </w:t>
            </w:r>
            <w:r w:rsidR="001A481A" w:rsidRPr="00A37C47">
              <w:rPr>
                <w:rFonts w:ascii="Arial" w:hAnsi="Arial" w:cs="Arial"/>
                <w:sz w:val="18"/>
                <w:szCs w:val="18"/>
              </w:rPr>
              <w:t>align</w:t>
            </w:r>
            <w:proofErr w:type="gramEnd"/>
            <w:r w:rsidR="001A481A" w:rsidRPr="00A37C47">
              <w:rPr>
                <w:rFonts w:ascii="Arial" w:hAnsi="Arial" w:cs="Arial"/>
                <w:sz w:val="18"/>
                <w:szCs w:val="18"/>
              </w:rPr>
              <w:t xml:space="preserve"> with your view of </w:t>
            </w:r>
            <w:r w:rsidR="001A481A" w:rsidRPr="00A37C47">
              <w:rPr>
                <w:rFonts w:ascii="Arial" w:hAnsi="Arial" w:cs="Arial"/>
                <w:i/>
                <w:iCs/>
                <w:sz w:val="18"/>
                <w:szCs w:val="18"/>
              </w:rPr>
              <w:t>Jane Eyre</w:t>
            </w:r>
            <w:r w:rsidR="001A481A" w:rsidRPr="00A37C47">
              <w:rPr>
                <w:rFonts w:ascii="Arial" w:hAnsi="Arial" w:cs="Arial"/>
                <w:sz w:val="18"/>
                <w:szCs w:val="18"/>
              </w:rPr>
              <w:t>?</w:t>
            </w:r>
            <w:r w:rsidR="00107D83" w:rsidRPr="00A37C47">
              <w:rPr>
                <w:rFonts w:ascii="Arial" w:hAnsi="Arial" w:cs="Arial"/>
                <w:sz w:val="18"/>
                <w:szCs w:val="18"/>
              </w:rPr>
              <w:t>”</w:t>
            </w:r>
            <w:r w:rsidR="003957BD" w:rsidRPr="00A37C47">
              <w:rPr>
                <w:rFonts w:ascii="Arial" w:hAnsi="Arial" w:cs="Arial"/>
                <w:sz w:val="18"/>
                <w:szCs w:val="18"/>
              </w:rPr>
              <w:t xml:space="preserve"> (HCS English Advanced 2017</w:t>
            </w:r>
            <w:r w:rsidR="00825E3B">
              <w:rPr>
                <w:rFonts w:ascii="Arial" w:hAnsi="Arial" w:cs="Arial"/>
                <w:sz w:val="18"/>
                <w:szCs w:val="18"/>
              </w:rPr>
              <w:br/>
            </w:r>
          </w:p>
          <w:p w14:paraId="01CB9152" w14:textId="0B29728F" w:rsidR="003858DC" w:rsidRPr="003858DC" w:rsidRDefault="00A5508F" w:rsidP="00B0651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3858DC">
              <w:rPr>
                <w:rFonts w:ascii="Arial" w:hAnsi="Arial" w:cs="Arial"/>
                <w:b/>
              </w:rPr>
              <w:t>‘</w:t>
            </w:r>
            <w:r w:rsidRPr="003858DC">
              <w:rPr>
                <w:rFonts w:ascii="Arial" w:hAnsi="Arial" w:cs="Arial"/>
                <w:sz w:val="18"/>
                <w:szCs w:val="18"/>
              </w:rPr>
              <w:t>Flawed or admirable?’ Compare the ways in which the authors of two texts portray female characters. (Stage 2 English Examination, SACE Board 2014)</w:t>
            </w:r>
            <w:r w:rsidR="003858DC">
              <w:rPr>
                <w:rFonts w:ascii="Arial" w:hAnsi="Arial" w:cs="Arial"/>
                <w:sz w:val="18"/>
                <w:szCs w:val="18"/>
              </w:rPr>
              <w:br/>
            </w:r>
          </w:p>
          <w:p w14:paraId="1AF61AF5" w14:textId="13BD22AE" w:rsidR="002048D8" w:rsidRPr="00825E3B" w:rsidRDefault="00B0651D" w:rsidP="00825E3B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‘</w:t>
            </w:r>
            <w:r w:rsidR="00107D83" w:rsidRPr="00A37C47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 xml:space="preserve">Wuthering Heights </w:t>
            </w:r>
            <w:r w:rsidR="00107D83" w:rsidRPr="00A37C4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explores the nature of family relationships.’ Do you agree? Argue your case </w:t>
            </w:r>
            <w:r w:rsidR="00A37C47">
              <w:rPr>
                <w:rFonts w:ascii="Arial" w:hAnsi="Arial" w:cs="Arial"/>
                <w:bCs/>
                <w:sz w:val="18"/>
                <w:szCs w:val="18"/>
                <w:lang w:val="en-US"/>
              </w:rPr>
              <w:t>(</w:t>
            </w:r>
            <w:r w:rsidR="00107D83" w:rsidRPr="00A37C47">
              <w:rPr>
                <w:rFonts w:ascii="Arial" w:hAnsi="Arial" w:cs="Arial"/>
                <w:bCs/>
                <w:sz w:val="18"/>
                <w:szCs w:val="18"/>
                <w:lang w:val="en-US"/>
              </w:rPr>
              <w:t>VCAA 201</w:t>
            </w:r>
            <w:r w:rsidR="00A37C47">
              <w:rPr>
                <w:rFonts w:ascii="Arial" w:hAnsi="Arial" w:cs="Arial"/>
                <w:bCs/>
                <w:sz w:val="18"/>
                <w:szCs w:val="18"/>
                <w:lang w:val="en-US"/>
              </w:rPr>
              <w:t>6)</w:t>
            </w:r>
          </w:p>
        </w:tc>
      </w:tr>
      <w:tr w:rsidR="00884EEF" w:rsidRPr="00A37C47" w14:paraId="78C165F9" w14:textId="77777777" w:rsidTr="00B0651D">
        <w:tc>
          <w:tcPr>
            <w:tcW w:w="3402" w:type="dxa"/>
          </w:tcPr>
          <w:p w14:paraId="16F2CD10" w14:textId="2199D7A2" w:rsidR="00DA6A10" w:rsidRPr="00A37C47" w:rsidRDefault="00DA6A10" w:rsidP="00170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BB191FC" w14:textId="24E99C08" w:rsidR="00884EEF" w:rsidRPr="00A37C47" w:rsidRDefault="001701BA" w:rsidP="00884EEF">
            <w:pPr>
              <w:rPr>
                <w:rFonts w:ascii="Arial" w:hAnsi="Arial" w:cs="Arial"/>
                <w:sz w:val="18"/>
                <w:szCs w:val="18"/>
              </w:rPr>
            </w:pPr>
            <w:r w:rsidRPr="00A37C47">
              <w:rPr>
                <w:rFonts w:ascii="Arial" w:hAnsi="Arial" w:cs="Arial"/>
                <w:sz w:val="18"/>
                <w:szCs w:val="18"/>
              </w:rPr>
              <w:t>5.2</w:t>
            </w:r>
            <w:r w:rsidR="00884EEF" w:rsidRPr="00A37C47">
              <w:rPr>
                <w:rFonts w:ascii="Arial" w:hAnsi="Arial" w:cs="Arial"/>
                <w:sz w:val="18"/>
                <w:szCs w:val="18"/>
              </w:rPr>
              <w:t xml:space="preserve"> Pose speculative</w:t>
            </w:r>
            <w:r w:rsidR="00B70C81" w:rsidRPr="00A37C47">
              <w:rPr>
                <w:rFonts w:ascii="Arial" w:hAnsi="Arial" w:cs="Arial"/>
                <w:sz w:val="18"/>
                <w:szCs w:val="18"/>
              </w:rPr>
              <w:t>, analogical</w:t>
            </w:r>
            <w:r w:rsidR="00884EEF" w:rsidRPr="00A37C47">
              <w:rPr>
                <w:rFonts w:ascii="Arial" w:hAnsi="Arial" w:cs="Arial"/>
                <w:sz w:val="18"/>
                <w:szCs w:val="18"/>
              </w:rPr>
              <w:t xml:space="preserve"> and cr</w:t>
            </w:r>
            <w:r w:rsidR="00B70C81" w:rsidRPr="00A37C47">
              <w:rPr>
                <w:rFonts w:ascii="Arial" w:hAnsi="Arial" w:cs="Arial"/>
                <w:sz w:val="18"/>
                <w:szCs w:val="18"/>
              </w:rPr>
              <w:t>eative questions, for example, W</w:t>
            </w:r>
            <w:r w:rsidR="00884EEF" w:rsidRPr="00A37C47">
              <w:rPr>
                <w:rFonts w:ascii="Arial" w:hAnsi="Arial" w:cs="Arial"/>
                <w:sz w:val="18"/>
                <w:szCs w:val="18"/>
              </w:rPr>
              <w:t>hat if?</w:t>
            </w:r>
            <w:r w:rsidR="00B70C81" w:rsidRPr="00A37C47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E51A33" w:rsidRPr="00A37C47">
              <w:rPr>
                <w:rFonts w:ascii="Arial" w:hAnsi="Arial" w:cs="Arial"/>
                <w:sz w:val="18"/>
                <w:szCs w:val="18"/>
              </w:rPr>
              <w:t>hat might?</w:t>
            </w:r>
            <w:r w:rsidR="00B70C81" w:rsidRPr="00A37C47">
              <w:rPr>
                <w:rFonts w:ascii="Arial" w:hAnsi="Arial" w:cs="Arial"/>
                <w:sz w:val="18"/>
                <w:szCs w:val="18"/>
              </w:rPr>
              <w:t xml:space="preserve"> How?</w:t>
            </w:r>
          </w:p>
          <w:p w14:paraId="663A7312" w14:textId="77777777" w:rsidR="00884EEF" w:rsidRPr="00A37C47" w:rsidRDefault="00884EEF" w:rsidP="00884E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496FC7AB" w14:textId="77777777" w:rsidR="00884EEF" w:rsidRPr="003858DC" w:rsidRDefault="00F6559A" w:rsidP="003858D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3858DC">
              <w:rPr>
                <w:rFonts w:ascii="Arial" w:hAnsi="Arial" w:cs="Arial"/>
                <w:sz w:val="18"/>
                <w:szCs w:val="18"/>
              </w:rPr>
              <w:t>What might have happened if the novel was set in the past or in the future?</w:t>
            </w:r>
          </w:p>
          <w:p w14:paraId="6753052B" w14:textId="77777777" w:rsidR="00F6559A" w:rsidRPr="003858DC" w:rsidRDefault="00F6559A" w:rsidP="003858D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3858DC">
              <w:rPr>
                <w:rFonts w:ascii="Arial" w:hAnsi="Arial" w:cs="Arial"/>
                <w:sz w:val="18"/>
                <w:szCs w:val="18"/>
              </w:rPr>
              <w:t>What might have happened if the genders of the main characters were changed?</w:t>
            </w:r>
          </w:p>
          <w:p w14:paraId="0925F56F" w14:textId="1F39DAD1" w:rsidR="00F974B1" w:rsidRPr="003858DC" w:rsidRDefault="00F974B1" w:rsidP="003858D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3858DC">
              <w:rPr>
                <w:rFonts w:ascii="Arial" w:hAnsi="Arial" w:cs="Arial"/>
                <w:sz w:val="18"/>
                <w:szCs w:val="18"/>
              </w:rPr>
              <w:t xml:space="preserve">How might the story have changed </w:t>
            </w:r>
            <w:proofErr w:type="gramStart"/>
            <w:r w:rsidRPr="003858DC">
              <w:rPr>
                <w:rFonts w:ascii="Arial" w:hAnsi="Arial" w:cs="Arial"/>
                <w:sz w:val="18"/>
                <w:szCs w:val="18"/>
              </w:rPr>
              <w:t>if……?</w:t>
            </w:r>
            <w:proofErr w:type="gramEnd"/>
          </w:p>
          <w:p w14:paraId="5393FD23" w14:textId="0CB72AD7" w:rsidR="00B70C81" w:rsidRPr="003858DC" w:rsidRDefault="00B70C81" w:rsidP="003858D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3858DC">
              <w:rPr>
                <w:rFonts w:ascii="Arial" w:hAnsi="Arial" w:cs="Arial"/>
                <w:sz w:val="18"/>
                <w:szCs w:val="18"/>
              </w:rPr>
              <w:t>How is English like a tapestry?</w:t>
            </w:r>
            <w:r w:rsidR="00B065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B0651D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="00B0651D">
              <w:rPr>
                <w:rFonts w:ascii="Arial" w:hAnsi="Arial" w:cs="Arial"/>
                <w:sz w:val="18"/>
                <w:szCs w:val="18"/>
              </w:rPr>
              <w:t xml:space="preserve"> garden? </w:t>
            </w:r>
            <w:proofErr w:type="gramStart"/>
            <w:r w:rsidR="00B0651D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="00B0651D">
              <w:rPr>
                <w:rFonts w:ascii="Arial" w:hAnsi="Arial" w:cs="Arial"/>
                <w:sz w:val="18"/>
                <w:szCs w:val="18"/>
              </w:rPr>
              <w:t xml:space="preserve"> host of golden daffodils?</w:t>
            </w:r>
          </w:p>
          <w:p w14:paraId="6B5D638F" w14:textId="3A6F9FD2" w:rsidR="00F6559A" w:rsidRPr="00A37C47" w:rsidRDefault="00F6559A" w:rsidP="00884E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4EEF" w:rsidRPr="00A37C47" w14:paraId="1B7D17CF" w14:textId="77777777" w:rsidTr="00B0651D">
        <w:tc>
          <w:tcPr>
            <w:tcW w:w="3402" w:type="dxa"/>
          </w:tcPr>
          <w:p w14:paraId="2E71F992" w14:textId="77777777" w:rsidR="00884EEF" w:rsidRPr="00A37C47" w:rsidRDefault="001701BA" w:rsidP="00884EEF">
            <w:pPr>
              <w:rPr>
                <w:rFonts w:ascii="Arial" w:hAnsi="Arial" w:cs="Arial"/>
                <w:sz w:val="18"/>
                <w:szCs w:val="18"/>
              </w:rPr>
            </w:pPr>
            <w:r w:rsidRPr="00B0651D">
              <w:rPr>
                <w:rFonts w:ascii="Arial" w:hAnsi="Arial" w:cs="Arial"/>
                <w:b/>
                <w:sz w:val="18"/>
                <w:szCs w:val="18"/>
              </w:rPr>
              <w:t>Level 5</w:t>
            </w:r>
            <w:r w:rsidRPr="00A37C47">
              <w:rPr>
                <w:rFonts w:ascii="Arial" w:hAnsi="Arial" w:cs="Arial"/>
                <w:sz w:val="18"/>
                <w:szCs w:val="18"/>
              </w:rPr>
              <w:t xml:space="preserve">: At this level, students pose questions to probe assumptions and investigate complex issues </w:t>
            </w:r>
            <w:r w:rsidRPr="00B0651D">
              <w:rPr>
                <w:rFonts w:ascii="Arial" w:hAnsi="Arial" w:cs="Arial"/>
                <w:b/>
                <w:sz w:val="18"/>
                <w:szCs w:val="18"/>
              </w:rPr>
              <w:t>(Year 8)</w:t>
            </w:r>
          </w:p>
          <w:p w14:paraId="6580101B" w14:textId="77777777" w:rsidR="001D2C72" w:rsidRPr="00A37C47" w:rsidRDefault="001D2C72" w:rsidP="00884E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CF6D33E" w14:textId="1096DCFD" w:rsidR="00884EEF" w:rsidRPr="00A37C47" w:rsidRDefault="001701BA" w:rsidP="00884EEF">
            <w:pPr>
              <w:rPr>
                <w:rFonts w:ascii="Arial" w:hAnsi="Arial" w:cs="Arial"/>
                <w:sz w:val="18"/>
                <w:szCs w:val="18"/>
              </w:rPr>
            </w:pPr>
            <w:r w:rsidRPr="00A37C47">
              <w:rPr>
                <w:rFonts w:ascii="Arial" w:hAnsi="Arial" w:cs="Arial"/>
                <w:sz w:val="18"/>
                <w:szCs w:val="18"/>
              </w:rPr>
              <w:t>5.1</w:t>
            </w:r>
            <w:r w:rsidR="00884EEF" w:rsidRPr="00A37C47">
              <w:rPr>
                <w:rFonts w:ascii="Arial" w:hAnsi="Arial" w:cs="Arial"/>
                <w:sz w:val="18"/>
                <w:szCs w:val="18"/>
              </w:rPr>
              <w:t xml:space="preserve"> Pose questions that address propositions and </w:t>
            </w:r>
            <w:r w:rsidR="00B32D5A" w:rsidRPr="00A37C47">
              <w:rPr>
                <w:rFonts w:ascii="Arial" w:hAnsi="Arial" w:cs="Arial"/>
                <w:sz w:val="18"/>
                <w:szCs w:val="18"/>
              </w:rPr>
              <w:t xml:space="preserve">which may </w:t>
            </w:r>
            <w:r w:rsidR="00884EEF" w:rsidRPr="00A37C47">
              <w:rPr>
                <w:rFonts w:ascii="Arial" w:hAnsi="Arial" w:cs="Arial"/>
                <w:sz w:val="18"/>
                <w:szCs w:val="18"/>
              </w:rPr>
              <w:t>invite an argument</w:t>
            </w:r>
          </w:p>
          <w:p w14:paraId="2412DFE5" w14:textId="77777777" w:rsidR="00E51A33" w:rsidRPr="00A37C47" w:rsidRDefault="00E51A33" w:rsidP="00884E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1C70032C" w14:textId="77777777" w:rsidR="00B0651D" w:rsidRDefault="00B0651D" w:rsidP="003858DC">
            <w:pPr>
              <w:pStyle w:val="NormalWeb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“True friendship is often revealed in times of trouble.” Do you agree with this statement? Argue your case in relation to a text you have read this year.</w:t>
            </w:r>
          </w:p>
          <w:p w14:paraId="192755BE" w14:textId="1E39B151" w:rsidR="00135A97" w:rsidRPr="00A37C47" w:rsidRDefault="00135A97" w:rsidP="003858DC">
            <w:pPr>
              <w:pStyle w:val="NormalWeb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A37C47">
              <w:rPr>
                <w:rFonts w:ascii="Arial" w:hAnsi="Arial" w:cs="Arial"/>
                <w:sz w:val="18"/>
                <w:szCs w:val="18"/>
              </w:rPr>
              <w:t xml:space="preserve">“Reading fiction invites us to enter different worlds.” </w:t>
            </w:r>
            <w:r w:rsidR="00A37C47">
              <w:rPr>
                <w:rFonts w:ascii="Arial" w:hAnsi="Arial" w:cs="Arial"/>
                <w:sz w:val="18"/>
                <w:szCs w:val="18"/>
              </w:rPr>
              <w:t>H</w:t>
            </w:r>
            <w:r w:rsidRPr="00A37C47">
              <w:rPr>
                <w:rFonts w:ascii="Arial" w:hAnsi="Arial" w:cs="Arial"/>
                <w:sz w:val="18"/>
                <w:szCs w:val="18"/>
              </w:rPr>
              <w:t xml:space="preserve">ow </w:t>
            </w:r>
            <w:r w:rsidR="00B0651D">
              <w:rPr>
                <w:rFonts w:ascii="Arial" w:hAnsi="Arial" w:cs="Arial"/>
                <w:sz w:val="18"/>
                <w:szCs w:val="18"/>
              </w:rPr>
              <w:t xml:space="preserve">does </w:t>
            </w:r>
            <w:r w:rsidRPr="00A37C47">
              <w:rPr>
                <w:rFonts w:ascii="Arial" w:hAnsi="Arial" w:cs="Arial"/>
                <w:sz w:val="18"/>
                <w:szCs w:val="18"/>
              </w:rPr>
              <w:t>this h</w:t>
            </w:r>
            <w:r w:rsidR="00B0651D">
              <w:rPr>
                <w:rFonts w:ascii="Arial" w:hAnsi="Arial" w:cs="Arial"/>
                <w:sz w:val="18"/>
                <w:szCs w:val="18"/>
              </w:rPr>
              <w:t>appen in a text of your choice?</w:t>
            </w:r>
          </w:p>
          <w:p w14:paraId="03241D1A" w14:textId="6D64783F" w:rsidR="00884EEF" w:rsidRPr="003858DC" w:rsidRDefault="00135A97" w:rsidP="003858DC">
            <w:pPr>
              <w:pStyle w:val="NormalWeb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A37C47">
              <w:rPr>
                <w:rFonts w:ascii="Arial" w:hAnsi="Arial" w:cs="Arial"/>
                <w:sz w:val="18"/>
                <w:szCs w:val="18"/>
              </w:rPr>
              <w:t xml:space="preserve">“This </w:t>
            </w:r>
            <w:r w:rsidR="003858DC">
              <w:rPr>
                <w:rFonts w:ascii="Arial" w:hAnsi="Arial" w:cs="Arial"/>
                <w:sz w:val="18"/>
                <w:szCs w:val="18"/>
              </w:rPr>
              <w:t>text</w:t>
            </w:r>
            <w:r w:rsidRPr="00A37C47">
              <w:rPr>
                <w:rFonts w:ascii="Arial" w:hAnsi="Arial" w:cs="Arial"/>
                <w:sz w:val="18"/>
                <w:szCs w:val="18"/>
              </w:rPr>
              <w:t xml:space="preserve"> shows the qualities needed to be a leader.” Do you agree? Why? Why not?</w:t>
            </w:r>
          </w:p>
        </w:tc>
      </w:tr>
      <w:tr w:rsidR="00884EEF" w:rsidRPr="00A37C47" w14:paraId="26531F43" w14:textId="77777777" w:rsidTr="00B0651D">
        <w:tc>
          <w:tcPr>
            <w:tcW w:w="3402" w:type="dxa"/>
          </w:tcPr>
          <w:p w14:paraId="29071DDF" w14:textId="77777777" w:rsidR="00884EEF" w:rsidRPr="00A37C47" w:rsidRDefault="00884EEF" w:rsidP="00B0651D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DD77221" w14:textId="7FE33CC6" w:rsidR="00884EEF" w:rsidRPr="00A37C47" w:rsidRDefault="00A27BE7" w:rsidP="00107D83">
            <w:pPr>
              <w:rPr>
                <w:rFonts w:ascii="Arial" w:hAnsi="Arial" w:cs="Arial"/>
                <w:sz w:val="18"/>
                <w:szCs w:val="18"/>
              </w:rPr>
            </w:pPr>
            <w:r w:rsidRPr="00A37C47">
              <w:rPr>
                <w:rFonts w:ascii="Arial" w:hAnsi="Arial" w:cs="Arial"/>
                <w:sz w:val="18"/>
                <w:szCs w:val="18"/>
              </w:rPr>
              <w:t>4.3</w:t>
            </w:r>
            <w:r w:rsidR="00E5591B" w:rsidRPr="00A37C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4EEF" w:rsidRPr="00A37C47">
              <w:rPr>
                <w:rFonts w:ascii="Arial" w:hAnsi="Arial" w:cs="Arial"/>
                <w:sz w:val="18"/>
                <w:szCs w:val="18"/>
              </w:rPr>
              <w:t>Pose evaluative questions</w:t>
            </w:r>
            <w:r w:rsidR="00F559E6" w:rsidRPr="00A37C47">
              <w:rPr>
                <w:rFonts w:ascii="Arial" w:hAnsi="Arial" w:cs="Arial"/>
                <w:sz w:val="18"/>
                <w:szCs w:val="18"/>
              </w:rPr>
              <w:t xml:space="preserve"> that invite an argument</w:t>
            </w:r>
            <w:r w:rsidR="00A374E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84EEF" w:rsidRPr="00A37C47">
              <w:rPr>
                <w:rFonts w:ascii="Arial" w:hAnsi="Arial" w:cs="Arial"/>
                <w:sz w:val="18"/>
                <w:szCs w:val="18"/>
              </w:rPr>
              <w:t>for example, To</w:t>
            </w:r>
            <w:r w:rsidR="00107D83" w:rsidRPr="00A37C47">
              <w:rPr>
                <w:rFonts w:ascii="Arial" w:hAnsi="Arial" w:cs="Arial"/>
                <w:color w:val="353535"/>
                <w:sz w:val="24"/>
                <w:szCs w:val="24"/>
                <w:lang w:val="en-US"/>
              </w:rPr>
              <w:t xml:space="preserve"> </w:t>
            </w:r>
            <w:r w:rsidR="00884EEF" w:rsidRPr="00A37C47">
              <w:rPr>
                <w:rFonts w:ascii="Arial" w:hAnsi="Arial" w:cs="Arial"/>
                <w:sz w:val="18"/>
                <w:szCs w:val="18"/>
              </w:rPr>
              <w:t xml:space="preserve">what </w:t>
            </w:r>
            <w:r w:rsidR="009C1621" w:rsidRPr="00A37C47">
              <w:rPr>
                <w:rFonts w:ascii="Arial" w:hAnsi="Arial" w:cs="Arial"/>
                <w:sz w:val="18"/>
                <w:szCs w:val="18"/>
              </w:rPr>
              <w:t xml:space="preserve">extent? How far? </w:t>
            </w:r>
          </w:p>
        </w:tc>
        <w:tc>
          <w:tcPr>
            <w:tcW w:w="5954" w:type="dxa"/>
          </w:tcPr>
          <w:p w14:paraId="7D425DFC" w14:textId="0C0047AA" w:rsidR="00884EEF" w:rsidRPr="003858DC" w:rsidRDefault="00613098" w:rsidP="003858D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3858DC">
              <w:rPr>
                <w:rFonts w:ascii="Arial" w:hAnsi="Arial" w:cs="Arial"/>
                <w:sz w:val="18"/>
                <w:szCs w:val="18"/>
              </w:rPr>
              <w:t>To what extent do you agree with the author’s point of view?</w:t>
            </w:r>
          </w:p>
          <w:p w14:paraId="06A88904" w14:textId="38F856E9" w:rsidR="00B32D5A" w:rsidRPr="003858DC" w:rsidRDefault="00B32D5A" w:rsidP="003858D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3858DC">
              <w:rPr>
                <w:rFonts w:ascii="Arial" w:hAnsi="Arial" w:cs="Arial"/>
                <w:sz w:val="18"/>
                <w:szCs w:val="18"/>
              </w:rPr>
              <w:t xml:space="preserve">To what extent does the author broaden our understanding of human </w:t>
            </w:r>
            <w:r w:rsidR="00A37C47" w:rsidRPr="003858DC">
              <w:rPr>
                <w:rFonts w:ascii="Arial" w:hAnsi="Arial" w:cs="Arial"/>
                <w:sz w:val="18"/>
                <w:szCs w:val="18"/>
              </w:rPr>
              <w:t>nature</w:t>
            </w:r>
            <w:r w:rsidRPr="003858DC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761C9271" w14:textId="4B5ECFCB" w:rsidR="001701BA" w:rsidRPr="003858DC" w:rsidRDefault="00613098" w:rsidP="003858D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3858DC">
              <w:rPr>
                <w:rFonts w:ascii="Arial" w:hAnsi="Arial" w:cs="Arial"/>
                <w:sz w:val="18"/>
                <w:szCs w:val="18"/>
              </w:rPr>
              <w:t>How far did you feel sympathy for the main character?</w:t>
            </w:r>
          </w:p>
          <w:p w14:paraId="69F9A148" w14:textId="263B57C4" w:rsidR="001A481A" w:rsidRPr="003858DC" w:rsidRDefault="00F974B1" w:rsidP="003858D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3858DC">
              <w:rPr>
                <w:rFonts w:ascii="Arial" w:hAnsi="Arial" w:cs="Arial"/>
                <w:sz w:val="18"/>
                <w:szCs w:val="18"/>
              </w:rPr>
              <w:t>How effectively does the text po</w:t>
            </w:r>
            <w:r w:rsidR="00107D83" w:rsidRPr="003858DC">
              <w:rPr>
                <w:rFonts w:ascii="Arial" w:hAnsi="Arial" w:cs="Arial"/>
                <w:sz w:val="18"/>
                <w:szCs w:val="18"/>
              </w:rPr>
              <w:t>rtray different perspectives</w:t>
            </w:r>
            <w:r w:rsidRPr="003858DC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412AE9AB" w14:textId="77777777" w:rsidR="004135A8" w:rsidRPr="00A37C47" w:rsidRDefault="004135A8" w:rsidP="00107D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BE7" w:rsidRPr="00A37C47" w14:paraId="7D39EEE2" w14:textId="77777777" w:rsidTr="00B0651D">
        <w:tc>
          <w:tcPr>
            <w:tcW w:w="3402" w:type="dxa"/>
          </w:tcPr>
          <w:p w14:paraId="5DE31485" w14:textId="40CFE278" w:rsidR="00A27BE7" w:rsidRPr="00A37C47" w:rsidRDefault="00A27BE7" w:rsidP="00884E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B972195" w14:textId="563417F8" w:rsidR="00A27BE7" w:rsidRPr="00A37C47" w:rsidRDefault="00A27BE7" w:rsidP="00884EEF">
            <w:pPr>
              <w:rPr>
                <w:rFonts w:ascii="Arial" w:hAnsi="Arial" w:cs="Arial"/>
                <w:sz w:val="18"/>
                <w:szCs w:val="18"/>
              </w:rPr>
            </w:pPr>
            <w:r w:rsidRPr="00A37C47">
              <w:rPr>
                <w:rFonts w:ascii="Arial" w:hAnsi="Arial" w:cs="Arial"/>
                <w:sz w:val="18"/>
                <w:szCs w:val="18"/>
              </w:rPr>
              <w:t>4.2 Pose analysis questions that compar</w:t>
            </w:r>
            <w:r w:rsidR="006D4E71" w:rsidRPr="00A37C47">
              <w:rPr>
                <w:rFonts w:ascii="Arial" w:hAnsi="Arial" w:cs="Arial"/>
                <w:sz w:val="18"/>
                <w:szCs w:val="18"/>
              </w:rPr>
              <w:t xml:space="preserve">e and contrast </w:t>
            </w:r>
            <w:r w:rsidR="00107D83" w:rsidRPr="00A37C47">
              <w:rPr>
                <w:rFonts w:ascii="Arial" w:hAnsi="Arial" w:cs="Arial"/>
                <w:sz w:val="18"/>
                <w:szCs w:val="18"/>
              </w:rPr>
              <w:t>themes, characters</w:t>
            </w:r>
            <w:r w:rsidR="006D4E71" w:rsidRPr="00A37C47">
              <w:rPr>
                <w:rFonts w:ascii="Arial" w:hAnsi="Arial" w:cs="Arial"/>
                <w:sz w:val="18"/>
                <w:szCs w:val="18"/>
              </w:rPr>
              <w:t xml:space="preserve"> and perspectives</w:t>
            </w:r>
          </w:p>
          <w:p w14:paraId="1FF04738" w14:textId="77777777" w:rsidR="00A27BE7" w:rsidRPr="00A37C47" w:rsidRDefault="00A27BE7" w:rsidP="00884E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1FD587CE" w14:textId="11B32A1C" w:rsidR="00012CDF" w:rsidRPr="003858DC" w:rsidRDefault="00613098" w:rsidP="003858DC">
            <w:pPr>
              <w:pStyle w:val="ListParagraph"/>
              <w:numPr>
                <w:ilvl w:val="0"/>
                <w:numId w:val="17"/>
              </w:numPr>
              <w:ind w:right="306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3858DC">
              <w:rPr>
                <w:rFonts w:ascii="Arial" w:hAnsi="Arial" w:cs="Arial"/>
                <w:w w:val="105"/>
                <w:sz w:val="18"/>
                <w:szCs w:val="18"/>
              </w:rPr>
              <w:t>In what ways</w:t>
            </w:r>
            <w:r w:rsidR="00012CDF" w:rsidRPr="003858DC">
              <w:rPr>
                <w:rFonts w:ascii="Arial" w:hAnsi="Arial" w:cs="Arial"/>
                <w:w w:val="105"/>
                <w:sz w:val="18"/>
                <w:szCs w:val="18"/>
              </w:rPr>
              <w:t xml:space="preserve"> do two different texts explore a common theme?</w:t>
            </w:r>
          </w:p>
          <w:p w14:paraId="5FCDBD70" w14:textId="35E9232A" w:rsidR="00613098" w:rsidRPr="003858DC" w:rsidRDefault="00613098" w:rsidP="003858DC">
            <w:pPr>
              <w:pStyle w:val="ListParagraph"/>
              <w:numPr>
                <w:ilvl w:val="0"/>
                <w:numId w:val="17"/>
              </w:numPr>
              <w:ind w:right="306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3858DC">
              <w:rPr>
                <w:rFonts w:ascii="Arial" w:hAnsi="Arial" w:cs="Arial"/>
                <w:w w:val="105"/>
                <w:sz w:val="18"/>
                <w:szCs w:val="18"/>
              </w:rPr>
              <w:t>In what ways are the main characters the same? In what ways are they different?</w:t>
            </w:r>
          </w:p>
          <w:p w14:paraId="65F8913C" w14:textId="4A12AC7B" w:rsidR="00F6559A" w:rsidRPr="003858DC" w:rsidRDefault="00F6559A" w:rsidP="003858DC">
            <w:pPr>
              <w:pStyle w:val="ListParagraph"/>
              <w:numPr>
                <w:ilvl w:val="0"/>
                <w:numId w:val="17"/>
              </w:numPr>
              <w:ind w:right="306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3858DC">
              <w:rPr>
                <w:rFonts w:ascii="Arial" w:hAnsi="Arial" w:cs="Arial"/>
                <w:w w:val="105"/>
                <w:sz w:val="18"/>
                <w:szCs w:val="18"/>
              </w:rPr>
              <w:t xml:space="preserve">In what ways does the text present different perspectives </w:t>
            </w:r>
            <w:proofErr w:type="gramStart"/>
            <w:r w:rsidRPr="003858DC">
              <w:rPr>
                <w:rFonts w:ascii="Arial" w:hAnsi="Arial" w:cs="Arial"/>
                <w:w w:val="105"/>
                <w:sz w:val="18"/>
                <w:szCs w:val="18"/>
              </w:rPr>
              <w:t>of…..?</w:t>
            </w:r>
            <w:proofErr w:type="gramEnd"/>
          </w:p>
          <w:p w14:paraId="3D7297D4" w14:textId="77777777" w:rsidR="00A27BE7" w:rsidRDefault="00107D83" w:rsidP="003858D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3858DC">
              <w:rPr>
                <w:rFonts w:ascii="Arial" w:hAnsi="Arial" w:cs="Arial"/>
                <w:sz w:val="18"/>
                <w:szCs w:val="18"/>
              </w:rPr>
              <w:t>What are some of the motives behind…?</w:t>
            </w:r>
          </w:p>
          <w:p w14:paraId="08101186" w14:textId="77777777" w:rsidR="00825E3B" w:rsidRDefault="00825E3B" w:rsidP="00825E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1E72A8" w14:textId="77777777" w:rsidR="00825E3B" w:rsidRDefault="00825E3B" w:rsidP="00825E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218F4A" w14:textId="77777777" w:rsidR="00825E3B" w:rsidRPr="00825E3B" w:rsidRDefault="00825E3B" w:rsidP="00825E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D95260" w14:textId="18CDF1D1" w:rsidR="002048D8" w:rsidRPr="00A37C47" w:rsidRDefault="002048D8" w:rsidP="00884E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4EEF" w:rsidRPr="00A37C47" w14:paraId="606CFD58" w14:textId="77777777" w:rsidTr="00B0651D">
        <w:tc>
          <w:tcPr>
            <w:tcW w:w="3402" w:type="dxa"/>
          </w:tcPr>
          <w:p w14:paraId="328E5547" w14:textId="5DC79AC3" w:rsidR="00884EEF" w:rsidRPr="00A37C47" w:rsidRDefault="00884EEF" w:rsidP="00884EEF">
            <w:pPr>
              <w:rPr>
                <w:rFonts w:ascii="Arial" w:hAnsi="Arial" w:cs="Arial"/>
                <w:sz w:val="18"/>
                <w:szCs w:val="18"/>
              </w:rPr>
            </w:pPr>
            <w:r w:rsidRPr="00B0651D">
              <w:rPr>
                <w:rFonts w:ascii="Arial" w:hAnsi="Arial" w:cs="Arial"/>
                <w:b/>
                <w:sz w:val="18"/>
                <w:szCs w:val="18"/>
              </w:rPr>
              <w:lastRenderedPageBreak/>
              <w:t>Level 4</w:t>
            </w:r>
            <w:r w:rsidRPr="00A37C47">
              <w:rPr>
                <w:rFonts w:ascii="Arial" w:hAnsi="Arial" w:cs="Arial"/>
                <w:sz w:val="18"/>
                <w:szCs w:val="18"/>
              </w:rPr>
              <w:t xml:space="preserve">: At this level, students pose questions to clarify and interpret information and probe for causes and consequences </w:t>
            </w:r>
            <w:r w:rsidRPr="00B0651D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9C1621" w:rsidRPr="00B0651D">
              <w:rPr>
                <w:rFonts w:ascii="Arial" w:hAnsi="Arial" w:cs="Arial"/>
                <w:b/>
                <w:sz w:val="18"/>
                <w:szCs w:val="18"/>
              </w:rPr>
              <w:t xml:space="preserve">Year </w:t>
            </w:r>
            <w:r w:rsidRPr="00B0651D">
              <w:rPr>
                <w:rFonts w:ascii="Arial" w:hAnsi="Arial" w:cs="Arial"/>
                <w:b/>
                <w:sz w:val="18"/>
                <w:szCs w:val="18"/>
              </w:rPr>
              <w:t>6)</w:t>
            </w:r>
          </w:p>
          <w:p w14:paraId="196A6454" w14:textId="77777777" w:rsidR="00884EEF" w:rsidRPr="00A37C47" w:rsidRDefault="00884EEF" w:rsidP="00884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197B4B2" w14:textId="1D621088" w:rsidR="00884EEF" w:rsidRPr="00A37C47" w:rsidRDefault="00E5591B" w:rsidP="00884EEF">
            <w:pPr>
              <w:rPr>
                <w:rFonts w:ascii="Arial" w:hAnsi="Arial" w:cs="Arial"/>
                <w:sz w:val="18"/>
                <w:szCs w:val="18"/>
              </w:rPr>
            </w:pPr>
            <w:r w:rsidRPr="00A37C47">
              <w:rPr>
                <w:rFonts w:ascii="Arial" w:hAnsi="Arial" w:cs="Arial"/>
                <w:sz w:val="18"/>
                <w:szCs w:val="18"/>
              </w:rPr>
              <w:t>4.1</w:t>
            </w:r>
            <w:r w:rsidR="00884EEF" w:rsidRPr="00A37C47">
              <w:rPr>
                <w:rFonts w:ascii="Arial" w:hAnsi="Arial" w:cs="Arial"/>
                <w:sz w:val="18"/>
                <w:szCs w:val="18"/>
              </w:rPr>
              <w:t xml:space="preserve"> Pose analytical ques</w:t>
            </w:r>
            <w:r w:rsidR="00107D83" w:rsidRPr="00A37C47">
              <w:rPr>
                <w:rFonts w:ascii="Arial" w:hAnsi="Arial" w:cs="Arial"/>
                <w:sz w:val="18"/>
                <w:szCs w:val="18"/>
              </w:rPr>
              <w:t>tions, for example, opposites</w:t>
            </w:r>
          </w:p>
          <w:p w14:paraId="53FBE3C2" w14:textId="77777777" w:rsidR="00884EEF" w:rsidRPr="00A37C47" w:rsidRDefault="00884EEF" w:rsidP="00884E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39C5196C" w14:textId="2B4FA522" w:rsidR="00E51A33" w:rsidRPr="003858DC" w:rsidRDefault="00F6559A" w:rsidP="003858D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3858DC">
              <w:rPr>
                <w:rFonts w:ascii="Arial" w:hAnsi="Arial" w:cs="Arial"/>
                <w:sz w:val="18"/>
                <w:szCs w:val="18"/>
              </w:rPr>
              <w:t>What are the factors that sha</w:t>
            </w:r>
            <w:r w:rsidR="00B0651D">
              <w:rPr>
                <w:rFonts w:ascii="Arial" w:hAnsi="Arial" w:cs="Arial"/>
                <w:sz w:val="18"/>
                <w:szCs w:val="18"/>
              </w:rPr>
              <w:t>pe the character in the novel…</w:t>
            </w:r>
            <w:r w:rsidRPr="003858DC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596D19BA" w14:textId="77777777" w:rsidR="00107D83" w:rsidRPr="003858DC" w:rsidRDefault="00107D83" w:rsidP="003858D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3858DC">
              <w:rPr>
                <w:rFonts w:ascii="Arial" w:hAnsi="Arial" w:cs="Arial"/>
                <w:sz w:val="18"/>
                <w:szCs w:val="18"/>
              </w:rPr>
              <w:t>How does the text make you think, feel and wonder?</w:t>
            </w:r>
          </w:p>
          <w:p w14:paraId="5D30300F" w14:textId="77777777" w:rsidR="002048D8" w:rsidRPr="003858DC" w:rsidRDefault="002048D8" w:rsidP="003858D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3858DC">
              <w:rPr>
                <w:rFonts w:ascii="Arial" w:hAnsi="Arial" w:cs="Arial"/>
                <w:sz w:val="18"/>
                <w:szCs w:val="18"/>
              </w:rPr>
              <w:t>Cause/Consequence</w:t>
            </w:r>
          </w:p>
          <w:p w14:paraId="385BF94A" w14:textId="77777777" w:rsidR="00107D83" w:rsidRPr="003858DC" w:rsidRDefault="00107D83" w:rsidP="003858D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3858DC">
              <w:rPr>
                <w:rFonts w:ascii="Arial" w:hAnsi="Arial" w:cs="Arial"/>
                <w:sz w:val="18"/>
                <w:szCs w:val="18"/>
              </w:rPr>
              <w:t>Hero/Villain?</w:t>
            </w:r>
          </w:p>
          <w:p w14:paraId="29E3F7A6" w14:textId="4EF61504" w:rsidR="00107D83" w:rsidRPr="003858DC" w:rsidRDefault="00A37C47" w:rsidP="003858D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3858DC">
              <w:rPr>
                <w:rFonts w:ascii="Arial" w:hAnsi="Arial" w:cs="Arial"/>
                <w:sz w:val="18"/>
                <w:szCs w:val="18"/>
              </w:rPr>
              <w:t>Revenge/ F</w:t>
            </w:r>
            <w:r w:rsidR="00107D83" w:rsidRPr="003858DC">
              <w:rPr>
                <w:rFonts w:ascii="Arial" w:hAnsi="Arial" w:cs="Arial"/>
                <w:sz w:val="18"/>
                <w:szCs w:val="18"/>
              </w:rPr>
              <w:t>orgiveness</w:t>
            </w:r>
          </w:p>
          <w:p w14:paraId="098861EF" w14:textId="602498AF" w:rsidR="00107D83" w:rsidRPr="003858DC" w:rsidRDefault="00107D83" w:rsidP="003858D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3858DC">
              <w:rPr>
                <w:rFonts w:ascii="Arial" w:hAnsi="Arial" w:cs="Arial"/>
                <w:sz w:val="18"/>
                <w:szCs w:val="18"/>
              </w:rPr>
              <w:t>Friend/</w:t>
            </w:r>
            <w:r w:rsidR="00A37C47" w:rsidRPr="003858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58DC">
              <w:rPr>
                <w:rFonts w:ascii="Arial" w:hAnsi="Arial" w:cs="Arial"/>
                <w:sz w:val="18"/>
                <w:szCs w:val="18"/>
              </w:rPr>
              <w:t>Foe</w:t>
            </w:r>
          </w:p>
          <w:p w14:paraId="0F3E474E" w14:textId="77777777" w:rsidR="00107D83" w:rsidRPr="003858DC" w:rsidRDefault="00107D83" w:rsidP="003858D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3858DC">
              <w:rPr>
                <w:rFonts w:ascii="Arial" w:hAnsi="Arial" w:cs="Arial"/>
                <w:sz w:val="18"/>
                <w:szCs w:val="18"/>
              </w:rPr>
              <w:t>Fairness / Justice</w:t>
            </w:r>
          </w:p>
          <w:p w14:paraId="452D33AE" w14:textId="03222D0D" w:rsidR="00107D83" w:rsidRPr="003858DC" w:rsidRDefault="00107D83" w:rsidP="003858D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3858DC">
              <w:rPr>
                <w:rFonts w:ascii="Arial" w:hAnsi="Arial" w:cs="Arial"/>
                <w:sz w:val="18"/>
                <w:szCs w:val="18"/>
              </w:rPr>
              <w:t>Belonging/</w:t>
            </w:r>
            <w:r w:rsidR="00A37C47" w:rsidRPr="003858DC">
              <w:rPr>
                <w:rFonts w:ascii="Arial" w:hAnsi="Arial" w:cs="Arial"/>
                <w:sz w:val="18"/>
                <w:szCs w:val="18"/>
              </w:rPr>
              <w:t xml:space="preserve"> Identity</w:t>
            </w:r>
          </w:p>
          <w:p w14:paraId="1B72994C" w14:textId="5126FF7F" w:rsidR="002048D8" w:rsidRPr="003858DC" w:rsidRDefault="002048D8" w:rsidP="003858D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3858DC">
              <w:rPr>
                <w:rFonts w:ascii="Arial" w:hAnsi="Arial" w:cs="Arial"/>
                <w:sz w:val="18"/>
                <w:szCs w:val="18"/>
              </w:rPr>
              <w:t>Courage/</w:t>
            </w:r>
            <w:r w:rsidR="00A37C47" w:rsidRPr="003858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58DC">
              <w:rPr>
                <w:rFonts w:ascii="Arial" w:hAnsi="Arial" w:cs="Arial"/>
                <w:sz w:val="18"/>
                <w:szCs w:val="18"/>
              </w:rPr>
              <w:t>Cowardice</w:t>
            </w:r>
          </w:p>
          <w:p w14:paraId="74CC65DE" w14:textId="72247B64" w:rsidR="00A37C47" w:rsidRPr="00A37C47" w:rsidRDefault="00A37C47" w:rsidP="00884E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621" w:rsidRPr="00A37C47" w14:paraId="3024C34F" w14:textId="77777777" w:rsidTr="00B0651D">
        <w:tc>
          <w:tcPr>
            <w:tcW w:w="3402" w:type="dxa"/>
          </w:tcPr>
          <w:p w14:paraId="503FF102" w14:textId="26B5BE9D" w:rsidR="009C1621" w:rsidRPr="00A37C47" w:rsidRDefault="009C1621" w:rsidP="009C1621">
            <w:pPr>
              <w:rPr>
                <w:rFonts w:ascii="Arial" w:hAnsi="Arial" w:cs="Arial"/>
                <w:sz w:val="18"/>
                <w:szCs w:val="18"/>
              </w:rPr>
            </w:pPr>
            <w:r w:rsidRPr="00B0651D">
              <w:rPr>
                <w:rFonts w:ascii="Arial" w:hAnsi="Arial" w:cs="Arial"/>
                <w:b/>
                <w:sz w:val="18"/>
                <w:szCs w:val="18"/>
              </w:rPr>
              <w:t>Level 3</w:t>
            </w:r>
            <w:r w:rsidRPr="00A37C47">
              <w:rPr>
                <w:rFonts w:ascii="Arial" w:hAnsi="Arial" w:cs="Arial"/>
                <w:sz w:val="18"/>
                <w:szCs w:val="18"/>
              </w:rPr>
              <w:t xml:space="preserve">: At this level, students pose questions to expand their knowledge of the world </w:t>
            </w:r>
            <w:r w:rsidRPr="00B0651D">
              <w:rPr>
                <w:rFonts w:ascii="Arial" w:hAnsi="Arial" w:cs="Arial"/>
                <w:b/>
                <w:sz w:val="18"/>
                <w:szCs w:val="18"/>
              </w:rPr>
              <w:t>(Year 4)</w:t>
            </w:r>
          </w:p>
          <w:p w14:paraId="400DC3FA" w14:textId="6ED81DA8" w:rsidR="009C1621" w:rsidRPr="00A37C47" w:rsidRDefault="009C1621" w:rsidP="009C16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B241706" w14:textId="111EA5DD" w:rsidR="009C1621" w:rsidRPr="00A37C47" w:rsidRDefault="009C1621" w:rsidP="009C1621">
            <w:pPr>
              <w:rPr>
                <w:rFonts w:ascii="Arial" w:hAnsi="Arial" w:cs="Arial"/>
                <w:sz w:val="18"/>
                <w:szCs w:val="18"/>
              </w:rPr>
            </w:pPr>
            <w:r w:rsidRPr="00A37C47">
              <w:rPr>
                <w:rFonts w:ascii="Arial" w:hAnsi="Arial" w:cs="Arial"/>
                <w:sz w:val="18"/>
                <w:szCs w:val="18"/>
              </w:rPr>
              <w:t>3</w:t>
            </w:r>
            <w:r w:rsidR="001701BA" w:rsidRPr="00A37C47">
              <w:rPr>
                <w:rFonts w:ascii="Arial" w:hAnsi="Arial" w:cs="Arial"/>
                <w:sz w:val="18"/>
                <w:szCs w:val="18"/>
              </w:rPr>
              <w:t>.1</w:t>
            </w:r>
            <w:r w:rsidRPr="00A37C47">
              <w:rPr>
                <w:rFonts w:ascii="Arial" w:hAnsi="Arial" w:cs="Arial"/>
                <w:sz w:val="18"/>
                <w:szCs w:val="18"/>
              </w:rPr>
              <w:t xml:space="preserve"> Pose questions with the emphasis on Why? </w:t>
            </w:r>
            <w:proofErr w:type="gramStart"/>
            <w:r w:rsidRPr="00A37C47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Pr="00A37C47">
              <w:rPr>
                <w:rFonts w:ascii="Arial" w:hAnsi="Arial" w:cs="Arial"/>
                <w:sz w:val="18"/>
                <w:szCs w:val="18"/>
              </w:rPr>
              <w:t xml:space="preserve"> How?</w:t>
            </w:r>
          </w:p>
          <w:p w14:paraId="62942CC6" w14:textId="77777777" w:rsidR="009C1621" w:rsidRPr="00A37C47" w:rsidRDefault="009C1621" w:rsidP="009C16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6986A1D6" w14:textId="77777777" w:rsidR="009C1621" w:rsidRPr="003858DC" w:rsidRDefault="006D4E71" w:rsidP="003858D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3858DC">
              <w:rPr>
                <w:rFonts w:ascii="Arial" w:hAnsi="Arial" w:cs="Arial"/>
                <w:sz w:val="18"/>
                <w:szCs w:val="18"/>
              </w:rPr>
              <w:t xml:space="preserve">Why should the school library have a copy of </w:t>
            </w:r>
            <w:r w:rsidRPr="003858DC">
              <w:rPr>
                <w:rFonts w:ascii="Arial" w:hAnsi="Arial" w:cs="Arial"/>
                <w:i/>
                <w:sz w:val="18"/>
                <w:szCs w:val="18"/>
              </w:rPr>
              <w:t>The Red Poppy?</w:t>
            </w:r>
          </w:p>
          <w:p w14:paraId="1D1F269B" w14:textId="4F18D11A" w:rsidR="00F974B1" w:rsidRPr="003858DC" w:rsidRDefault="00F974B1" w:rsidP="003858D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3858DC">
              <w:rPr>
                <w:rFonts w:ascii="Arial" w:hAnsi="Arial" w:cs="Arial"/>
                <w:sz w:val="18"/>
                <w:szCs w:val="18"/>
              </w:rPr>
              <w:t>How does this text connect with others you have read?</w:t>
            </w:r>
          </w:p>
          <w:p w14:paraId="5DE9FD88" w14:textId="77777777" w:rsidR="00F974B1" w:rsidRPr="00A37C47" w:rsidRDefault="00F974B1" w:rsidP="009C162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F2EAC2" w14:textId="77777777" w:rsidR="009C1621" w:rsidRPr="00A37C47" w:rsidRDefault="009C1621" w:rsidP="00F974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621" w:rsidRPr="00A37C47" w14:paraId="752648F3" w14:textId="77777777" w:rsidTr="00B0651D">
        <w:tc>
          <w:tcPr>
            <w:tcW w:w="3402" w:type="dxa"/>
          </w:tcPr>
          <w:p w14:paraId="0D657556" w14:textId="77777777" w:rsidR="009C1621" w:rsidRPr="00A37C47" w:rsidRDefault="009C1621" w:rsidP="009C1621">
            <w:pPr>
              <w:rPr>
                <w:rFonts w:ascii="Arial" w:hAnsi="Arial" w:cs="Arial"/>
                <w:sz w:val="18"/>
                <w:szCs w:val="18"/>
              </w:rPr>
            </w:pPr>
            <w:r w:rsidRPr="00B0651D">
              <w:rPr>
                <w:rFonts w:ascii="Arial" w:hAnsi="Arial" w:cs="Arial"/>
                <w:b/>
                <w:sz w:val="18"/>
                <w:szCs w:val="18"/>
              </w:rPr>
              <w:t>Level 2</w:t>
            </w:r>
            <w:r w:rsidRPr="00A37C47">
              <w:rPr>
                <w:rFonts w:ascii="Arial" w:hAnsi="Arial" w:cs="Arial"/>
                <w:sz w:val="18"/>
                <w:szCs w:val="18"/>
              </w:rPr>
              <w:t xml:space="preserve">: At this level, students pose questions to identify and clarify issues, and compare information in their world </w:t>
            </w:r>
            <w:r w:rsidRPr="00B0651D">
              <w:rPr>
                <w:rFonts w:ascii="Arial" w:hAnsi="Arial" w:cs="Arial"/>
                <w:b/>
                <w:sz w:val="18"/>
                <w:szCs w:val="18"/>
              </w:rPr>
              <w:t>(Year 2)</w:t>
            </w:r>
          </w:p>
        </w:tc>
        <w:tc>
          <w:tcPr>
            <w:tcW w:w="4111" w:type="dxa"/>
          </w:tcPr>
          <w:p w14:paraId="08530A3C" w14:textId="77777777" w:rsidR="009C1621" w:rsidRPr="00A37C47" w:rsidRDefault="009C1621" w:rsidP="009C1621">
            <w:pPr>
              <w:rPr>
                <w:rFonts w:ascii="Arial" w:hAnsi="Arial" w:cs="Arial"/>
                <w:sz w:val="18"/>
                <w:szCs w:val="18"/>
              </w:rPr>
            </w:pPr>
            <w:r w:rsidRPr="00A37C47">
              <w:rPr>
                <w:rFonts w:ascii="Arial" w:hAnsi="Arial" w:cs="Arial"/>
                <w:sz w:val="18"/>
                <w:szCs w:val="18"/>
              </w:rPr>
              <w:t>2.1 Pose questions that ask for identification of similarities or differences</w:t>
            </w:r>
          </w:p>
          <w:p w14:paraId="74BC56CB" w14:textId="77777777" w:rsidR="009C1621" w:rsidRPr="00A37C47" w:rsidRDefault="009C1621" w:rsidP="009C16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785A9005" w14:textId="77777777" w:rsidR="006D4E71" w:rsidRPr="003858DC" w:rsidRDefault="006D4E71" w:rsidP="003858D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3858DC">
              <w:rPr>
                <w:rFonts w:ascii="Arial" w:hAnsi="Arial" w:cs="Arial"/>
                <w:sz w:val="18"/>
                <w:szCs w:val="18"/>
              </w:rPr>
              <w:t xml:space="preserve">In what ways are two </w:t>
            </w:r>
            <w:r w:rsidR="000C1CB1" w:rsidRPr="003858DC">
              <w:rPr>
                <w:rFonts w:ascii="Arial" w:hAnsi="Arial" w:cs="Arial"/>
                <w:sz w:val="18"/>
                <w:szCs w:val="18"/>
              </w:rPr>
              <w:t>texts</w:t>
            </w:r>
            <w:r w:rsidRPr="003858DC">
              <w:rPr>
                <w:rFonts w:ascii="Arial" w:hAnsi="Arial" w:cs="Arial"/>
                <w:sz w:val="18"/>
                <w:szCs w:val="18"/>
              </w:rPr>
              <w:t xml:space="preserve"> alike?</w:t>
            </w:r>
          </w:p>
          <w:p w14:paraId="45540DC5" w14:textId="77777777" w:rsidR="006D4E71" w:rsidRPr="003858DC" w:rsidRDefault="006D4E71" w:rsidP="003858D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3858DC">
              <w:rPr>
                <w:rFonts w:ascii="Arial" w:hAnsi="Arial" w:cs="Arial"/>
                <w:sz w:val="18"/>
                <w:szCs w:val="18"/>
              </w:rPr>
              <w:t xml:space="preserve">In what ways are two characters the same? </w:t>
            </w:r>
            <w:r w:rsidR="009C1621" w:rsidRPr="003858DC">
              <w:rPr>
                <w:rFonts w:ascii="Arial" w:hAnsi="Arial" w:cs="Arial"/>
                <w:sz w:val="18"/>
                <w:szCs w:val="18"/>
              </w:rPr>
              <w:t>In what ways are they different?</w:t>
            </w:r>
            <w:r w:rsidRPr="003858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4A12571" w14:textId="77777777" w:rsidR="006D4E71" w:rsidRPr="00A37C47" w:rsidRDefault="006D4E71" w:rsidP="006D4E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621" w:rsidRPr="00A37C47" w14:paraId="18FA85CD" w14:textId="77777777" w:rsidTr="00B0651D">
        <w:tc>
          <w:tcPr>
            <w:tcW w:w="3402" w:type="dxa"/>
          </w:tcPr>
          <w:p w14:paraId="58C97781" w14:textId="77777777" w:rsidR="009C1621" w:rsidRPr="00A37C47" w:rsidRDefault="009C1621" w:rsidP="009C16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43FA78FD" w14:textId="77777777" w:rsidR="009C1621" w:rsidRPr="00A37C47" w:rsidRDefault="009C1621" w:rsidP="009C1621">
            <w:pPr>
              <w:rPr>
                <w:rFonts w:ascii="Arial" w:hAnsi="Arial" w:cs="Arial"/>
                <w:sz w:val="18"/>
                <w:szCs w:val="18"/>
              </w:rPr>
            </w:pPr>
            <w:r w:rsidRPr="00A37C47">
              <w:rPr>
                <w:rFonts w:ascii="Arial" w:hAnsi="Arial" w:cs="Arial"/>
                <w:sz w:val="18"/>
                <w:szCs w:val="18"/>
              </w:rPr>
              <w:t>1.2 Pose questions that begin with Is, Did, Can, Would, Will, Might, Should</w:t>
            </w:r>
          </w:p>
          <w:p w14:paraId="7B0055AD" w14:textId="77777777" w:rsidR="009C1621" w:rsidRPr="00A37C47" w:rsidRDefault="009C1621" w:rsidP="009C16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56E3D0E5" w14:textId="77777777" w:rsidR="009C1621" w:rsidRPr="003858DC" w:rsidRDefault="001701BA" w:rsidP="003858D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3858DC">
              <w:rPr>
                <w:rFonts w:ascii="Arial" w:hAnsi="Arial" w:cs="Arial"/>
                <w:sz w:val="18"/>
                <w:szCs w:val="18"/>
              </w:rPr>
              <w:t>Question Matrix</w:t>
            </w:r>
          </w:p>
          <w:p w14:paraId="7CD1D58D" w14:textId="0C6BB9A5" w:rsidR="001701BA" w:rsidRPr="00A37C47" w:rsidRDefault="001701BA" w:rsidP="009C16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621" w:rsidRPr="00A37C47" w14:paraId="11FDE8E4" w14:textId="77777777" w:rsidTr="00B0651D">
        <w:tc>
          <w:tcPr>
            <w:tcW w:w="3402" w:type="dxa"/>
          </w:tcPr>
          <w:p w14:paraId="5DEBBB73" w14:textId="77777777" w:rsidR="009C1621" w:rsidRPr="00A37C47" w:rsidRDefault="009C1621" w:rsidP="009C1621">
            <w:pPr>
              <w:rPr>
                <w:rFonts w:ascii="Arial" w:hAnsi="Arial" w:cs="Arial"/>
                <w:sz w:val="18"/>
                <w:szCs w:val="18"/>
              </w:rPr>
            </w:pPr>
            <w:r w:rsidRPr="00B0651D">
              <w:rPr>
                <w:rFonts w:ascii="Arial" w:hAnsi="Arial" w:cs="Arial"/>
                <w:b/>
                <w:sz w:val="18"/>
                <w:szCs w:val="18"/>
              </w:rPr>
              <w:t>Level 1:</w:t>
            </w:r>
            <w:r w:rsidRPr="00A37C47">
              <w:rPr>
                <w:rFonts w:ascii="Arial" w:hAnsi="Arial" w:cs="Arial"/>
                <w:sz w:val="18"/>
                <w:szCs w:val="18"/>
              </w:rPr>
              <w:t xml:space="preserve"> At this level, students pose factual and exploratory questions based on personal interests and experiences </w:t>
            </w:r>
            <w:r w:rsidRPr="00B0651D">
              <w:rPr>
                <w:rFonts w:ascii="Arial" w:hAnsi="Arial" w:cs="Arial"/>
                <w:b/>
                <w:sz w:val="18"/>
                <w:szCs w:val="18"/>
              </w:rPr>
              <w:t>(F)</w:t>
            </w:r>
          </w:p>
          <w:p w14:paraId="37830A89" w14:textId="77777777" w:rsidR="009C1621" w:rsidRPr="00A37C47" w:rsidRDefault="009C1621" w:rsidP="009C16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393808DB" w14:textId="297ED0D6" w:rsidR="009C1621" w:rsidRPr="00A37C47" w:rsidRDefault="009C1621" w:rsidP="009C1621">
            <w:pPr>
              <w:rPr>
                <w:rFonts w:ascii="Arial" w:hAnsi="Arial" w:cs="Arial"/>
                <w:sz w:val="18"/>
                <w:szCs w:val="18"/>
              </w:rPr>
            </w:pPr>
            <w:r w:rsidRPr="00A37C47">
              <w:rPr>
                <w:rFonts w:ascii="Arial" w:hAnsi="Arial" w:cs="Arial"/>
                <w:sz w:val="18"/>
                <w:szCs w:val="18"/>
              </w:rPr>
              <w:t>1.1 Pose questions that begin with What, When, Where, Why, Which, Who</w:t>
            </w:r>
            <w:r w:rsidR="00B0651D">
              <w:rPr>
                <w:rFonts w:ascii="Arial" w:hAnsi="Arial" w:cs="Arial"/>
                <w:sz w:val="18"/>
                <w:szCs w:val="18"/>
              </w:rPr>
              <w:t>, How</w:t>
            </w:r>
          </w:p>
          <w:p w14:paraId="35B8804B" w14:textId="77777777" w:rsidR="009C1621" w:rsidRPr="00A37C47" w:rsidRDefault="009C1621" w:rsidP="009C16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021E82B5" w14:textId="77777777" w:rsidR="009C1621" w:rsidRPr="003858DC" w:rsidRDefault="001701BA" w:rsidP="003858D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3858DC">
              <w:rPr>
                <w:rFonts w:ascii="Arial" w:hAnsi="Arial" w:cs="Arial"/>
                <w:sz w:val="18"/>
                <w:szCs w:val="18"/>
              </w:rPr>
              <w:t>Question Matrix</w:t>
            </w:r>
          </w:p>
          <w:p w14:paraId="67891BD7" w14:textId="77777777" w:rsidR="001701BA" w:rsidRPr="00A37C47" w:rsidRDefault="001701BA" w:rsidP="009C16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5D5DCA" w14:textId="77777777" w:rsidR="003858DC" w:rsidRDefault="003858DC">
      <w:pPr>
        <w:rPr>
          <w:sz w:val="18"/>
          <w:szCs w:val="18"/>
        </w:rPr>
      </w:pPr>
    </w:p>
    <w:p w14:paraId="166FAB7D" w14:textId="20BD89D4" w:rsidR="00A37C47" w:rsidRPr="00A37C47" w:rsidRDefault="003858DC">
      <w:pPr>
        <w:rPr>
          <w:sz w:val="18"/>
          <w:szCs w:val="18"/>
        </w:rPr>
      </w:pPr>
      <w:r>
        <w:rPr>
          <w:sz w:val="18"/>
          <w:szCs w:val="18"/>
        </w:rPr>
        <w:t xml:space="preserve">J. </w:t>
      </w:r>
      <w:r w:rsidR="00A37C47" w:rsidRPr="00A37C47">
        <w:rPr>
          <w:sz w:val="18"/>
          <w:szCs w:val="18"/>
        </w:rPr>
        <w:t>Farrall, AISSA. 2019.</w:t>
      </w:r>
      <w:r w:rsidR="00A37C47">
        <w:rPr>
          <w:sz w:val="18"/>
          <w:szCs w:val="18"/>
        </w:rPr>
        <w:t xml:space="preserve"> Please not that the table above is for guidance only. It has no official status.</w:t>
      </w:r>
    </w:p>
    <w:sectPr w:rsidR="00A37C47" w:rsidRPr="00A37C47" w:rsidSect="00B0651D">
      <w:headerReference w:type="default" r:id="rId9"/>
      <w:pgSz w:w="15840" w:h="12240" w:orient="landscape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B57C0" w14:textId="77777777" w:rsidR="00A37C47" w:rsidRDefault="00A37C47" w:rsidP="00E63241">
      <w:pPr>
        <w:spacing w:after="0" w:line="240" w:lineRule="auto"/>
      </w:pPr>
      <w:r>
        <w:separator/>
      </w:r>
    </w:p>
  </w:endnote>
  <w:endnote w:type="continuationSeparator" w:id="0">
    <w:p w14:paraId="5B2ECAFE" w14:textId="77777777" w:rsidR="00A37C47" w:rsidRDefault="00A37C47" w:rsidP="00E6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13866" w14:textId="77777777" w:rsidR="00A37C47" w:rsidRDefault="00A37C47" w:rsidP="00E63241">
      <w:pPr>
        <w:spacing w:after="0" w:line="240" w:lineRule="auto"/>
      </w:pPr>
      <w:r>
        <w:separator/>
      </w:r>
    </w:p>
  </w:footnote>
  <w:footnote w:type="continuationSeparator" w:id="0">
    <w:p w14:paraId="0A416960" w14:textId="77777777" w:rsidR="00A37C47" w:rsidRDefault="00A37C47" w:rsidP="00E6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BAE69" w14:textId="63FF40D2" w:rsidR="00A37C47" w:rsidRPr="001D2C72" w:rsidRDefault="00E30B9B">
    <w:pPr>
      <w:pStyle w:val="Header"/>
      <w:rPr>
        <w:sz w:val="24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451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. </w:t>
    </w:r>
    <w:r w:rsidR="00A37C47" w:rsidRPr="001D2C72">
      <w:rPr>
        <w:sz w:val="24"/>
        <w:szCs w:val="24"/>
      </w:rPr>
      <w:t xml:space="preserve">Learning Ladder </w:t>
    </w:r>
    <w:r w:rsidR="00A37C47">
      <w:rPr>
        <w:sz w:val="24"/>
        <w:szCs w:val="24"/>
      </w:rPr>
      <w:t>Pose Questions English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221"/>
    <w:multiLevelType w:val="hybridMultilevel"/>
    <w:tmpl w:val="B0AC42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722663"/>
    <w:multiLevelType w:val="hybridMultilevel"/>
    <w:tmpl w:val="D7B24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874E4A"/>
    <w:multiLevelType w:val="hybridMultilevel"/>
    <w:tmpl w:val="580AD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7F4390"/>
    <w:multiLevelType w:val="hybridMultilevel"/>
    <w:tmpl w:val="42809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17EF0"/>
    <w:multiLevelType w:val="hybridMultilevel"/>
    <w:tmpl w:val="00181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DB0B48"/>
    <w:multiLevelType w:val="hybridMultilevel"/>
    <w:tmpl w:val="CF709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C755E1"/>
    <w:multiLevelType w:val="multilevel"/>
    <w:tmpl w:val="D9866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37713"/>
    <w:multiLevelType w:val="hybridMultilevel"/>
    <w:tmpl w:val="E94C9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E04A98"/>
    <w:multiLevelType w:val="hybridMultilevel"/>
    <w:tmpl w:val="E8A0E4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512D18"/>
    <w:multiLevelType w:val="multilevel"/>
    <w:tmpl w:val="43D01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2E3B20"/>
    <w:multiLevelType w:val="multilevel"/>
    <w:tmpl w:val="F6B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E53647"/>
    <w:multiLevelType w:val="hybridMultilevel"/>
    <w:tmpl w:val="096CB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7917A6"/>
    <w:multiLevelType w:val="hybridMultilevel"/>
    <w:tmpl w:val="C7165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C37E98"/>
    <w:multiLevelType w:val="hybridMultilevel"/>
    <w:tmpl w:val="AD982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39555C"/>
    <w:multiLevelType w:val="hybridMultilevel"/>
    <w:tmpl w:val="C75462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1A5941"/>
    <w:multiLevelType w:val="hybridMultilevel"/>
    <w:tmpl w:val="D89438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8A37BC"/>
    <w:multiLevelType w:val="multilevel"/>
    <w:tmpl w:val="ACEEA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736065"/>
    <w:multiLevelType w:val="hybridMultilevel"/>
    <w:tmpl w:val="91B43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E226FD"/>
    <w:multiLevelType w:val="hybridMultilevel"/>
    <w:tmpl w:val="FCBA3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7301D7"/>
    <w:multiLevelType w:val="hybridMultilevel"/>
    <w:tmpl w:val="82965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8"/>
  </w:num>
  <w:num w:numId="5">
    <w:abstractNumId w:val="0"/>
  </w:num>
  <w:num w:numId="6">
    <w:abstractNumId w:val="3"/>
  </w:num>
  <w:num w:numId="7">
    <w:abstractNumId w:val="14"/>
  </w:num>
  <w:num w:numId="8">
    <w:abstractNumId w:val="6"/>
  </w:num>
  <w:num w:numId="9">
    <w:abstractNumId w:val="9"/>
  </w:num>
  <w:num w:numId="10">
    <w:abstractNumId w:val="10"/>
  </w:num>
  <w:num w:numId="11">
    <w:abstractNumId w:val="16"/>
  </w:num>
  <w:num w:numId="12">
    <w:abstractNumId w:val="18"/>
  </w:num>
  <w:num w:numId="13">
    <w:abstractNumId w:val="12"/>
  </w:num>
  <w:num w:numId="14">
    <w:abstractNumId w:val="2"/>
  </w:num>
  <w:num w:numId="15">
    <w:abstractNumId w:val="17"/>
  </w:num>
  <w:num w:numId="16">
    <w:abstractNumId w:val="11"/>
  </w:num>
  <w:num w:numId="17">
    <w:abstractNumId w:val="1"/>
  </w:num>
  <w:num w:numId="18">
    <w:abstractNumId w:val="7"/>
  </w:num>
  <w:num w:numId="19">
    <w:abstractNumId w:val="4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E6"/>
    <w:rsid w:val="00012CDF"/>
    <w:rsid w:val="00054804"/>
    <w:rsid w:val="000C1CB1"/>
    <w:rsid w:val="000E1EC0"/>
    <w:rsid w:val="00107D83"/>
    <w:rsid w:val="00135A97"/>
    <w:rsid w:val="001701BA"/>
    <w:rsid w:val="001A481A"/>
    <w:rsid w:val="001D2C72"/>
    <w:rsid w:val="002048D8"/>
    <w:rsid w:val="00274155"/>
    <w:rsid w:val="003221B6"/>
    <w:rsid w:val="0036034E"/>
    <w:rsid w:val="00381C8D"/>
    <w:rsid w:val="003858DC"/>
    <w:rsid w:val="003957BD"/>
    <w:rsid w:val="003A50E4"/>
    <w:rsid w:val="004135A8"/>
    <w:rsid w:val="00533063"/>
    <w:rsid w:val="005C08B5"/>
    <w:rsid w:val="00613098"/>
    <w:rsid w:val="00615C5C"/>
    <w:rsid w:val="00640194"/>
    <w:rsid w:val="00651CF6"/>
    <w:rsid w:val="006930FC"/>
    <w:rsid w:val="006D4E71"/>
    <w:rsid w:val="00724EF7"/>
    <w:rsid w:val="00800FF7"/>
    <w:rsid w:val="00825E3B"/>
    <w:rsid w:val="00884EEF"/>
    <w:rsid w:val="00990F4C"/>
    <w:rsid w:val="009C1621"/>
    <w:rsid w:val="00A27BE7"/>
    <w:rsid w:val="00A374E7"/>
    <w:rsid w:val="00A37C47"/>
    <w:rsid w:val="00A5508F"/>
    <w:rsid w:val="00B00EE9"/>
    <w:rsid w:val="00B0651D"/>
    <w:rsid w:val="00B23AAA"/>
    <w:rsid w:val="00B32D5A"/>
    <w:rsid w:val="00B70C81"/>
    <w:rsid w:val="00BD4367"/>
    <w:rsid w:val="00C32F16"/>
    <w:rsid w:val="00D2762A"/>
    <w:rsid w:val="00D5451E"/>
    <w:rsid w:val="00D57498"/>
    <w:rsid w:val="00DA6A10"/>
    <w:rsid w:val="00DC4AE6"/>
    <w:rsid w:val="00E30B9B"/>
    <w:rsid w:val="00E410EB"/>
    <w:rsid w:val="00E4417E"/>
    <w:rsid w:val="00E51A33"/>
    <w:rsid w:val="00E5591B"/>
    <w:rsid w:val="00E63241"/>
    <w:rsid w:val="00F559E6"/>
    <w:rsid w:val="00F6559A"/>
    <w:rsid w:val="00F77B51"/>
    <w:rsid w:val="00F9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53C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3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241"/>
  </w:style>
  <w:style w:type="paragraph" w:styleId="Footer">
    <w:name w:val="footer"/>
    <w:basedOn w:val="Normal"/>
    <w:link w:val="FooterChar"/>
    <w:uiPriority w:val="99"/>
    <w:unhideWhenUsed/>
    <w:rsid w:val="00E63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241"/>
  </w:style>
  <w:style w:type="paragraph" w:styleId="ListParagraph">
    <w:name w:val="List Paragraph"/>
    <w:basedOn w:val="Normal"/>
    <w:uiPriority w:val="34"/>
    <w:qFormat/>
    <w:rsid w:val="00E5591B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B5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A4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37C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3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241"/>
  </w:style>
  <w:style w:type="paragraph" w:styleId="Footer">
    <w:name w:val="footer"/>
    <w:basedOn w:val="Normal"/>
    <w:link w:val="FooterChar"/>
    <w:uiPriority w:val="99"/>
    <w:unhideWhenUsed/>
    <w:rsid w:val="00E63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241"/>
  </w:style>
  <w:style w:type="paragraph" w:styleId="ListParagraph">
    <w:name w:val="List Paragraph"/>
    <w:basedOn w:val="Normal"/>
    <w:uiPriority w:val="34"/>
    <w:qFormat/>
    <w:rsid w:val="00E5591B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B5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A4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37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8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01569-4991-334D-A056-221CC85D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Emmaus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Cotterell</dc:creator>
  <cp:keywords/>
  <dc:description/>
  <cp:lastModifiedBy>Jan Farrall</cp:lastModifiedBy>
  <cp:revision>2</cp:revision>
  <cp:lastPrinted>2019-02-15T01:21:00Z</cp:lastPrinted>
  <dcterms:created xsi:type="dcterms:W3CDTF">2019-07-30T00:00:00Z</dcterms:created>
  <dcterms:modified xsi:type="dcterms:W3CDTF">2019-07-30T00:00:00Z</dcterms:modified>
</cp:coreProperties>
</file>