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DAFA" w14:textId="747711E4" w:rsidR="006B3134" w:rsidRPr="00945BC7" w:rsidRDefault="00BD6F74">
      <w:pPr>
        <w:rPr>
          <w:rFonts w:ascii="Arial" w:hAnsi="Arial" w:cs="Arial"/>
          <w:b/>
          <w:sz w:val="22"/>
          <w:szCs w:val="22"/>
        </w:rPr>
      </w:pPr>
      <w:r w:rsidRPr="00945BC7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56F1148" wp14:editId="48FAAAE6">
            <wp:simplePos x="0" y="0"/>
            <wp:positionH relativeFrom="column">
              <wp:posOffset>4914900</wp:posOffset>
            </wp:positionH>
            <wp:positionV relativeFrom="paragraph">
              <wp:posOffset>-683260</wp:posOffset>
            </wp:positionV>
            <wp:extent cx="1143000" cy="1085850"/>
            <wp:effectExtent l="0" t="0" r="0" b="6350"/>
            <wp:wrapTight wrapText="bothSides">
              <wp:wrapPolygon edited="0">
                <wp:start x="0" y="0"/>
                <wp:lineTo x="0" y="21221"/>
                <wp:lineTo x="21120" y="21221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lysing-bl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34" w:rsidRPr="00945BC7">
        <w:rPr>
          <w:rFonts w:ascii="Arial" w:hAnsi="Arial" w:cs="Arial"/>
          <w:b/>
          <w:sz w:val="22"/>
          <w:szCs w:val="22"/>
        </w:rPr>
        <w:t>Learning Progression Cognitive Verbs</w:t>
      </w:r>
      <w:r w:rsidR="00FF537A" w:rsidRPr="00945BC7">
        <w:rPr>
          <w:rFonts w:ascii="Arial" w:hAnsi="Arial" w:cs="Arial"/>
          <w:b/>
          <w:sz w:val="22"/>
          <w:szCs w:val="22"/>
        </w:rPr>
        <w:t xml:space="preserve">: </w:t>
      </w:r>
      <w:r w:rsidR="00920639" w:rsidRPr="00945BC7">
        <w:rPr>
          <w:rFonts w:ascii="Arial" w:hAnsi="Arial" w:cs="Arial"/>
          <w:b/>
          <w:i/>
          <w:sz w:val="22"/>
          <w:szCs w:val="22"/>
        </w:rPr>
        <w:t>Analogise</w:t>
      </w:r>
    </w:p>
    <w:p w14:paraId="77599517" w14:textId="55499256" w:rsidR="00EE3586" w:rsidRPr="00945BC7" w:rsidRDefault="00920639" w:rsidP="0096053A">
      <w:pPr>
        <w:rPr>
          <w:rFonts w:ascii="Arial" w:hAnsi="Arial" w:cs="Arial"/>
          <w:sz w:val="22"/>
          <w:szCs w:val="22"/>
          <w:lang w:val="en-US"/>
        </w:rPr>
      </w:pPr>
      <w:r w:rsidRPr="00945BC7">
        <w:rPr>
          <w:rFonts w:ascii="Arial" w:hAnsi="Arial" w:cs="Arial"/>
          <w:b/>
          <w:sz w:val="22"/>
          <w:szCs w:val="22"/>
        </w:rPr>
        <w:t>Analogise:</w:t>
      </w:r>
      <w:r w:rsidR="0096053A" w:rsidRPr="00945BC7">
        <w:rPr>
          <w:rFonts w:ascii="Arial" w:hAnsi="Arial" w:cs="Arial"/>
          <w:b/>
          <w:sz w:val="22"/>
          <w:szCs w:val="22"/>
        </w:rPr>
        <w:t xml:space="preserve"> </w:t>
      </w:r>
      <w:r w:rsidR="00BD6F74" w:rsidRPr="00945BC7">
        <w:rPr>
          <w:rFonts w:ascii="Arial" w:hAnsi="Arial" w:cs="Arial"/>
          <w:sz w:val="22"/>
          <w:szCs w:val="22"/>
        </w:rPr>
        <w:t xml:space="preserve">When we </w:t>
      </w:r>
      <w:r w:rsidRPr="00945BC7">
        <w:rPr>
          <w:rFonts w:ascii="Arial" w:hAnsi="Arial" w:cs="Arial"/>
          <w:sz w:val="22"/>
          <w:szCs w:val="22"/>
        </w:rPr>
        <w:t xml:space="preserve">analogise, we make a comparison of (something) with something else to </w:t>
      </w:r>
      <w:r w:rsidR="001B51D8" w:rsidRPr="00945BC7">
        <w:rPr>
          <w:rFonts w:ascii="Arial" w:hAnsi="Arial" w:cs="Arial"/>
          <w:sz w:val="22"/>
          <w:szCs w:val="22"/>
        </w:rPr>
        <w:t>develop</w:t>
      </w:r>
      <w:r w:rsidRPr="00945BC7">
        <w:rPr>
          <w:rFonts w:ascii="Arial" w:hAnsi="Arial" w:cs="Arial"/>
          <w:sz w:val="22"/>
          <w:szCs w:val="22"/>
        </w:rPr>
        <w:t xml:space="preserve"> understanding.</w:t>
      </w:r>
      <w:r w:rsidR="00BD6F74" w:rsidRPr="00945BC7">
        <w:rPr>
          <w:rFonts w:ascii="Arial" w:hAnsi="Arial" w:cs="Arial"/>
          <w:sz w:val="22"/>
          <w:szCs w:val="22"/>
        </w:rPr>
        <w:t xml:space="preserve"> </w:t>
      </w:r>
    </w:p>
    <w:p w14:paraId="52BC3DB0" w14:textId="29E0BF32" w:rsidR="00943923" w:rsidRPr="00945BC7" w:rsidRDefault="007B2E3C" w:rsidP="009A294E">
      <w:pPr>
        <w:rPr>
          <w:rFonts w:ascii="Arial" w:hAnsi="Arial" w:cs="Arial"/>
          <w:sz w:val="21"/>
          <w:szCs w:val="21"/>
        </w:rPr>
      </w:pPr>
      <w:r w:rsidRPr="00945BC7">
        <w:rPr>
          <w:rFonts w:ascii="Arial" w:eastAsia="Times New Roman" w:hAnsi="Arial" w:cs="Arial"/>
          <w:sz w:val="22"/>
          <w:szCs w:val="22"/>
          <w:lang w:eastAsia="en-US"/>
        </w:rPr>
        <w:t xml:space="preserve">If you can </w:t>
      </w:r>
      <w:r w:rsidR="009754A7" w:rsidRPr="00945BC7">
        <w:rPr>
          <w:rFonts w:ascii="Arial" w:eastAsia="Times New Roman" w:hAnsi="Arial" w:cs="Arial"/>
          <w:sz w:val="22"/>
          <w:szCs w:val="22"/>
          <w:lang w:eastAsia="en-US"/>
        </w:rPr>
        <w:t>analogise</w:t>
      </w:r>
      <w:r w:rsidR="00272064" w:rsidRPr="00945BC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9754A7" w:rsidRPr="00945BC7">
        <w:rPr>
          <w:rFonts w:ascii="Arial" w:eastAsia="Times New Roman" w:hAnsi="Arial" w:cs="Arial"/>
          <w:sz w:val="22"/>
          <w:szCs w:val="22"/>
          <w:lang w:eastAsia="en-US"/>
        </w:rPr>
        <w:t xml:space="preserve">you can make a comparison between </w:t>
      </w:r>
      <w:r w:rsidR="00272064" w:rsidRPr="00945BC7">
        <w:rPr>
          <w:rFonts w:ascii="Arial" w:eastAsia="Times New Roman" w:hAnsi="Arial" w:cs="Arial"/>
          <w:sz w:val="22"/>
          <w:szCs w:val="22"/>
          <w:lang w:eastAsia="en-US"/>
        </w:rPr>
        <w:t>un</w:t>
      </w:r>
      <w:r w:rsidR="009754A7" w:rsidRPr="00945BC7">
        <w:rPr>
          <w:rFonts w:ascii="Arial" w:eastAsia="Times New Roman" w:hAnsi="Arial" w:cs="Arial"/>
          <w:sz w:val="22"/>
          <w:szCs w:val="22"/>
          <w:lang w:eastAsia="en-US"/>
        </w:rPr>
        <w:t>like things</w:t>
      </w:r>
      <w:r w:rsidR="00D94522" w:rsidRPr="00945BC7">
        <w:rPr>
          <w:rFonts w:ascii="Arial" w:eastAsia="Times New Roman" w:hAnsi="Arial" w:cs="Arial"/>
          <w:sz w:val="22"/>
          <w:szCs w:val="22"/>
          <w:lang w:eastAsia="en-US"/>
        </w:rPr>
        <w:t xml:space="preserve">. The highest </w:t>
      </w:r>
      <w:r w:rsidR="0023596D" w:rsidRPr="00945BC7">
        <w:rPr>
          <w:rFonts w:ascii="Arial" w:eastAsia="Times New Roman" w:hAnsi="Arial" w:cs="Arial"/>
          <w:sz w:val="22"/>
          <w:szCs w:val="22"/>
          <w:lang w:eastAsia="en-US"/>
        </w:rPr>
        <w:t xml:space="preserve">order thinking when analogising is done by comparing two abstract concepts. </w:t>
      </w:r>
      <w:r w:rsidR="009A294E" w:rsidRPr="00945BC7">
        <w:rPr>
          <w:rFonts w:ascii="Arial" w:eastAsia="Times New Roman" w:hAnsi="Arial" w:cs="Arial"/>
          <w:sz w:val="22"/>
          <w:szCs w:val="22"/>
          <w:lang w:eastAsia="en-US"/>
        </w:rPr>
        <w:t xml:space="preserve">An interesting reflection question is to ask, “are the ideas surface features or deep relations?” with regard to what concepts the student has chosen to analogise. </w:t>
      </w:r>
    </w:p>
    <w:p w14:paraId="27708F83" w14:textId="005D8757" w:rsidR="00D94522" w:rsidRPr="00945BC7" w:rsidRDefault="00D94522" w:rsidP="00D94522">
      <w:pPr>
        <w:rPr>
          <w:rFonts w:ascii="Arial" w:hAnsi="Arial" w:cs="Arial"/>
          <w:b/>
          <w:sz w:val="22"/>
          <w:szCs w:val="22"/>
        </w:rPr>
      </w:pPr>
      <w:r w:rsidRPr="00945BC7">
        <w:rPr>
          <w:rFonts w:ascii="Arial" w:hAnsi="Arial" w:cs="Arial"/>
          <w:b/>
          <w:sz w:val="22"/>
          <w:szCs w:val="22"/>
        </w:rPr>
        <w:t>Abstract and Concrete</w:t>
      </w:r>
      <w:r w:rsidR="008F3A1F" w:rsidRPr="00945BC7">
        <w:rPr>
          <w:rFonts w:ascii="Arial" w:hAnsi="Arial" w:cs="Arial"/>
          <w:b/>
          <w:sz w:val="22"/>
          <w:szCs w:val="22"/>
        </w:rPr>
        <w:t xml:space="preserve"> </w:t>
      </w:r>
    </w:p>
    <w:p w14:paraId="243E504F" w14:textId="77777777" w:rsidR="00D94522" w:rsidRPr="00945BC7" w:rsidRDefault="00D94522" w:rsidP="00D94522">
      <w:pPr>
        <w:rPr>
          <w:rFonts w:ascii="Arial" w:hAnsi="Arial" w:cs="Arial"/>
          <w:bCs/>
          <w:sz w:val="22"/>
          <w:szCs w:val="22"/>
        </w:rPr>
      </w:pPr>
      <w:r w:rsidRPr="00945BC7">
        <w:rPr>
          <w:rFonts w:ascii="Arial" w:hAnsi="Arial" w:cs="Arial"/>
          <w:bCs/>
          <w:sz w:val="22"/>
          <w:szCs w:val="22"/>
        </w:rPr>
        <w:t>Analogies can be made between:</w:t>
      </w:r>
    </w:p>
    <w:p w14:paraId="059BB7A0" w14:textId="7E35EC9E" w:rsidR="00D94522" w:rsidRPr="00945BC7" w:rsidRDefault="00D94522" w:rsidP="00D9452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0"/>
          <w:szCs w:val="10"/>
        </w:rPr>
      </w:pPr>
      <w:r w:rsidRPr="00945BC7">
        <w:rPr>
          <w:rFonts w:ascii="Arial" w:hAnsi="Arial" w:cs="Arial"/>
          <w:bCs/>
          <w:sz w:val="22"/>
          <w:szCs w:val="22"/>
        </w:rPr>
        <w:t xml:space="preserve">Two concrete objects (table and water slide). </w:t>
      </w:r>
      <w:r w:rsidRPr="00945BC7">
        <w:rPr>
          <w:rFonts w:ascii="Arial" w:hAnsi="Arial" w:cs="Arial"/>
          <w:bCs/>
          <w:i/>
          <w:iCs/>
          <w:sz w:val="22"/>
          <w:szCs w:val="22"/>
        </w:rPr>
        <w:t>How is a table like a waterslide?</w:t>
      </w:r>
      <w:r w:rsidR="0023596D" w:rsidRPr="00945BC7">
        <w:rPr>
          <w:rFonts w:ascii="Arial" w:hAnsi="Arial" w:cs="Arial"/>
          <w:bCs/>
          <w:i/>
          <w:iCs/>
          <w:sz w:val="22"/>
          <w:szCs w:val="22"/>
        </w:rPr>
        <w:br/>
      </w:r>
    </w:p>
    <w:p w14:paraId="41E02F32" w14:textId="46904217" w:rsidR="00D94522" w:rsidRPr="00945BC7" w:rsidRDefault="00D94522" w:rsidP="00D9452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0"/>
          <w:szCs w:val="10"/>
        </w:rPr>
      </w:pPr>
      <w:r w:rsidRPr="00945BC7">
        <w:rPr>
          <w:rFonts w:ascii="Arial" w:hAnsi="Arial" w:cs="Arial"/>
          <w:bCs/>
          <w:sz w:val="22"/>
          <w:szCs w:val="22"/>
        </w:rPr>
        <w:t xml:space="preserve">An abstract idea (freedom) and a concrete object (animal). </w:t>
      </w:r>
      <w:r w:rsidRPr="00945BC7">
        <w:rPr>
          <w:rFonts w:ascii="Arial" w:hAnsi="Arial" w:cs="Arial"/>
          <w:bCs/>
          <w:i/>
          <w:iCs/>
          <w:sz w:val="22"/>
          <w:szCs w:val="22"/>
        </w:rPr>
        <w:t xml:space="preserve">How is freedom like an animal of your choice? </w:t>
      </w:r>
      <w:r w:rsidR="0023596D" w:rsidRPr="00945BC7">
        <w:rPr>
          <w:rFonts w:ascii="Arial" w:hAnsi="Arial" w:cs="Arial"/>
          <w:bCs/>
          <w:i/>
          <w:iCs/>
          <w:sz w:val="22"/>
          <w:szCs w:val="22"/>
        </w:rPr>
        <w:br/>
      </w:r>
    </w:p>
    <w:p w14:paraId="69682A61" w14:textId="0D38B625" w:rsidR="007B2E3C" w:rsidRPr="00945BC7" w:rsidRDefault="00D94522" w:rsidP="0023596D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45BC7">
        <w:rPr>
          <w:rFonts w:ascii="Arial" w:hAnsi="Arial" w:cs="Arial"/>
          <w:bCs/>
          <w:sz w:val="22"/>
          <w:szCs w:val="22"/>
        </w:rPr>
        <w:t>Two abstract ideas (</w:t>
      </w:r>
      <w:r w:rsidR="0059650A">
        <w:rPr>
          <w:rFonts w:ascii="Arial" w:hAnsi="Arial" w:cs="Arial"/>
          <w:bCs/>
          <w:sz w:val="22"/>
          <w:szCs w:val="22"/>
        </w:rPr>
        <w:t>intelligence and creativity</w:t>
      </w:r>
      <w:r w:rsidRPr="00945BC7">
        <w:rPr>
          <w:rFonts w:ascii="Arial" w:hAnsi="Arial" w:cs="Arial"/>
          <w:bCs/>
          <w:sz w:val="22"/>
          <w:szCs w:val="22"/>
        </w:rPr>
        <w:t xml:space="preserve">). </w:t>
      </w:r>
      <w:r w:rsidR="001B51D8" w:rsidRPr="00945BC7">
        <w:rPr>
          <w:rFonts w:ascii="Arial" w:hAnsi="Arial" w:cs="Arial"/>
          <w:bCs/>
          <w:i/>
          <w:iCs/>
          <w:sz w:val="22"/>
          <w:szCs w:val="22"/>
        </w:rPr>
        <w:t xml:space="preserve">How is </w:t>
      </w:r>
      <w:r w:rsidR="0059650A">
        <w:rPr>
          <w:rFonts w:ascii="Arial" w:hAnsi="Arial" w:cs="Arial"/>
          <w:bCs/>
          <w:i/>
          <w:iCs/>
          <w:sz w:val="22"/>
          <w:szCs w:val="22"/>
        </w:rPr>
        <w:t>intelligence like creativity?</w:t>
      </w:r>
      <w:bookmarkStart w:id="0" w:name="_GoBack"/>
      <w:bookmarkEnd w:id="0"/>
      <w:r w:rsidRPr="00945BC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23596D" w:rsidRPr="00945BC7">
        <w:rPr>
          <w:rFonts w:ascii="Arial" w:hAnsi="Arial" w:cs="Arial"/>
          <w:bCs/>
          <w:i/>
          <w:iCs/>
          <w:sz w:val="22"/>
          <w:szCs w:val="22"/>
        </w:rPr>
        <w:br/>
      </w:r>
    </w:p>
    <w:p w14:paraId="42B97F54" w14:textId="0DF0117A" w:rsidR="006B3134" w:rsidRPr="00945BC7" w:rsidRDefault="00C85B69" w:rsidP="006B3134">
      <w:pPr>
        <w:ind w:left="-360"/>
        <w:rPr>
          <w:rFonts w:ascii="Arial" w:eastAsia="Times New Roman" w:hAnsi="Arial" w:cs="Arial"/>
          <w:sz w:val="22"/>
          <w:szCs w:val="22"/>
        </w:rPr>
      </w:pPr>
      <w:r w:rsidRPr="00945BC7">
        <w:rPr>
          <w:rFonts w:ascii="Arial" w:eastAsia="Times New Roman" w:hAnsi="Arial" w:cs="Arial"/>
          <w:color w:val="7F7F7F" w:themeColor="text1" w:themeTint="80"/>
          <w:sz w:val="22"/>
          <w:szCs w:val="22"/>
          <w:lang w:eastAsia="en-US"/>
        </w:rPr>
        <w:t xml:space="preserve">      </w:t>
      </w:r>
      <w:r w:rsidR="00CA6BDF" w:rsidRPr="00945BC7">
        <w:rPr>
          <w:rFonts w:ascii="Arial" w:hAnsi="Arial" w:cs="Arial"/>
          <w:b/>
          <w:sz w:val="22"/>
          <w:szCs w:val="22"/>
        </w:rPr>
        <w:t xml:space="preserve">Related </w:t>
      </w:r>
      <w:r w:rsidR="00EE3586" w:rsidRPr="00945BC7">
        <w:rPr>
          <w:rFonts w:ascii="Arial" w:hAnsi="Arial" w:cs="Arial"/>
          <w:b/>
          <w:sz w:val="22"/>
          <w:szCs w:val="22"/>
        </w:rPr>
        <w:t>Key Words</w:t>
      </w:r>
      <w:r w:rsidR="006B3134" w:rsidRPr="00945BC7">
        <w:rPr>
          <w:rFonts w:ascii="Arial" w:hAnsi="Arial" w:cs="Arial"/>
          <w:sz w:val="22"/>
          <w:szCs w:val="22"/>
        </w:rPr>
        <w:t xml:space="preserve">: </w:t>
      </w:r>
      <w:r w:rsidR="00920639" w:rsidRPr="00945BC7">
        <w:rPr>
          <w:rFonts w:ascii="Arial" w:hAnsi="Arial" w:cs="Arial"/>
          <w:sz w:val="22"/>
          <w:szCs w:val="22"/>
        </w:rPr>
        <w:t>similar, compare, liken, equate</w:t>
      </w:r>
      <w:r w:rsidR="00E70F7E" w:rsidRPr="00945BC7">
        <w:rPr>
          <w:rFonts w:ascii="Arial" w:hAnsi="Arial" w:cs="Arial"/>
          <w:sz w:val="22"/>
          <w:szCs w:val="22"/>
        </w:rPr>
        <w:t>, link</w:t>
      </w:r>
    </w:p>
    <w:p w14:paraId="6156899D" w14:textId="36E2A0B2" w:rsidR="006B3134" w:rsidRPr="00945BC7" w:rsidRDefault="006B3134" w:rsidP="006B3134">
      <w:pPr>
        <w:ind w:left="-360"/>
        <w:rPr>
          <w:rFonts w:ascii="Arial" w:hAnsi="Arial" w:cs="Arial"/>
          <w:sz w:val="22"/>
          <w:szCs w:val="22"/>
        </w:rPr>
      </w:pPr>
      <w:r w:rsidRPr="00945BC7">
        <w:rPr>
          <w:rFonts w:ascii="Arial" w:hAnsi="Arial" w:cs="Arial"/>
          <w:sz w:val="22"/>
          <w:szCs w:val="22"/>
        </w:rPr>
        <w:tab/>
      </w:r>
      <w:r w:rsidR="00EE3586" w:rsidRPr="00945BC7">
        <w:rPr>
          <w:rFonts w:ascii="Arial" w:hAnsi="Arial" w:cs="Arial"/>
          <w:b/>
          <w:sz w:val="22"/>
          <w:szCs w:val="22"/>
        </w:rPr>
        <w:t>Graphic Organisers</w:t>
      </w:r>
      <w:r w:rsidRPr="00945BC7">
        <w:rPr>
          <w:rFonts w:ascii="Arial" w:hAnsi="Arial" w:cs="Arial"/>
          <w:sz w:val="22"/>
          <w:szCs w:val="22"/>
        </w:rPr>
        <w:t xml:space="preserve">: </w:t>
      </w:r>
      <w:r w:rsidR="00F02C5A" w:rsidRPr="00945BC7">
        <w:rPr>
          <w:rFonts w:ascii="Arial" w:hAnsi="Arial" w:cs="Arial"/>
          <w:sz w:val="22"/>
          <w:szCs w:val="22"/>
        </w:rPr>
        <w:t xml:space="preserve">Hot SOLO Analogy Map (Hook 2004); Metaphor map </w:t>
      </w:r>
      <w:r w:rsidR="00F02C5A" w:rsidRPr="00945BC7">
        <w:rPr>
          <w:rFonts w:ascii="Arial" w:hAnsi="Arial" w:cs="Arial"/>
          <w:sz w:val="22"/>
          <w:szCs w:val="22"/>
        </w:rPr>
        <w:tab/>
        <w:t xml:space="preserve">(Thinkdrive 2019); Unlocking analogies (Faber 2018:152) </w:t>
      </w:r>
    </w:p>
    <w:p w14:paraId="0D9E4FCD" w14:textId="6BCC8740" w:rsidR="00920639" w:rsidRPr="00945BC7" w:rsidRDefault="00E70F7E">
      <w:pPr>
        <w:rPr>
          <w:rFonts w:ascii="Arial" w:hAnsi="Arial" w:cs="Arial"/>
          <w:sz w:val="22"/>
          <w:szCs w:val="22"/>
        </w:rPr>
      </w:pPr>
      <w:r w:rsidRPr="00945BC7">
        <w:rPr>
          <w:rFonts w:ascii="Arial" w:hAnsi="Arial" w:cs="Arial"/>
          <w:b/>
          <w:sz w:val="22"/>
          <w:szCs w:val="22"/>
        </w:rPr>
        <w:t xml:space="preserve">Sentence starter: </w:t>
      </w:r>
      <w:r w:rsidRPr="00945BC7">
        <w:rPr>
          <w:rFonts w:ascii="Arial" w:hAnsi="Arial" w:cs="Arial"/>
          <w:sz w:val="22"/>
          <w:szCs w:val="22"/>
        </w:rPr>
        <w:t xml:space="preserve">Freedom is like a </w:t>
      </w:r>
      <w:r w:rsidR="00D94522" w:rsidRPr="00945BC7">
        <w:rPr>
          <w:rFonts w:ascii="Arial" w:hAnsi="Arial" w:cs="Arial"/>
          <w:sz w:val="22"/>
          <w:szCs w:val="22"/>
        </w:rPr>
        <w:t>animal</w:t>
      </w:r>
      <w:r w:rsidRPr="00945BC7">
        <w:rPr>
          <w:rFonts w:ascii="Arial" w:hAnsi="Arial" w:cs="Arial"/>
          <w:sz w:val="22"/>
          <w:szCs w:val="22"/>
        </w:rPr>
        <w:t xml:space="preserve"> of your choice because……….</w:t>
      </w:r>
    </w:p>
    <w:p w14:paraId="65BBA889" w14:textId="48DE6BA1" w:rsidR="00EE3586" w:rsidRPr="00945BC7" w:rsidRDefault="00920639">
      <w:pPr>
        <w:rPr>
          <w:rFonts w:ascii="Arial" w:hAnsi="Arial" w:cs="Arial"/>
          <w:b/>
          <w:sz w:val="22"/>
          <w:szCs w:val="22"/>
        </w:rPr>
      </w:pPr>
      <w:r w:rsidRPr="00945BC7">
        <w:rPr>
          <w:rFonts w:ascii="Arial" w:hAnsi="Arial" w:cs="Arial"/>
          <w:b/>
          <w:sz w:val="22"/>
          <w:szCs w:val="22"/>
        </w:rPr>
        <w:t>Analogise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E70F7E" w:rsidRPr="00945BC7" w14:paraId="02099065" w14:textId="77777777" w:rsidTr="00D94522">
        <w:tc>
          <w:tcPr>
            <w:tcW w:w="1101" w:type="dxa"/>
          </w:tcPr>
          <w:p w14:paraId="3BF7E0DD" w14:textId="43F53142" w:rsidR="00E70F7E" w:rsidRPr="00945BC7" w:rsidRDefault="00E70F7E" w:rsidP="009754A7">
            <w:pPr>
              <w:rPr>
                <w:rFonts w:ascii="Arial" w:hAnsi="Arial" w:cs="Arial"/>
                <w:sz w:val="22"/>
                <w:szCs w:val="22"/>
              </w:rPr>
            </w:pPr>
            <w:r w:rsidRPr="00945BC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63" w:type="dxa"/>
          </w:tcPr>
          <w:p w14:paraId="7B34BB36" w14:textId="21E18151" w:rsidR="00E70F7E" w:rsidRPr="00945BC7" w:rsidRDefault="00E70F7E" w:rsidP="00886A76">
            <w:pPr>
              <w:rPr>
                <w:rFonts w:ascii="Arial" w:hAnsi="Arial" w:cs="Arial"/>
                <w:sz w:val="22"/>
                <w:szCs w:val="22"/>
              </w:rPr>
            </w:pPr>
            <w:r w:rsidRPr="00945BC7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D94522" w:rsidRPr="00945BC7">
              <w:rPr>
                <w:rFonts w:ascii="Arial" w:hAnsi="Arial" w:cs="Arial"/>
                <w:sz w:val="22"/>
                <w:szCs w:val="22"/>
              </w:rPr>
              <w:t>make a comparison in the format of “</w:t>
            </w:r>
            <w:r w:rsidR="00D94522" w:rsidRPr="00945BC7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="00D94522" w:rsidRPr="00945BC7">
              <w:rPr>
                <w:rFonts w:ascii="Arial" w:hAnsi="Arial" w:cs="Arial"/>
                <w:sz w:val="22"/>
                <w:szCs w:val="22"/>
              </w:rPr>
              <w:t xml:space="preserve"> is like </w:t>
            </w:r>
            <w:r w:rsidR="00D94522" w:rsidRPr="00945BC7">
              <w:rPr>
                <w:rFonts w:ascii="Arial" w:hAnsi="Arial" w:cs="Arial"/>
                <w:sz w:val="22"/>
                <w:szCs w:val="22"/>
                <w:u w:val="single"/>
              </w:rPr>
              <w:t>B</w:t>
            </w:r>
            <w:r w:rsidR="00D94522" w:rsidRPr="00945BC7">
              <w:rPr>
                <w:rFonts w:ascii="Arial" w:hAnsi="Arial" w:cs="Arial"/>
                <w:sz w:val="22"/>
                <w:szCs w:val="22"/>
              </w:rPr>
              <w:t xml:space="preserve"> because…” </w:t>
            </w:r>
            <w:r w:rsidRPr="00945BC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94522" w:rsidRPr="00945BC7">
              <w:rPr>
                <w:rFonts w:ascii="Arial" w:hAnsi="Arial" w:cs="Arial"/>
                <w:sz w:val="22"/>
                <w:szCs w:val="22"/>
              </w:rPr>
              <w:t>demonstrate</w:t>
            </w:r>
            <w:r w:rsidRPr="00945BC7">
              <w:rPr>
                <w:rFonts w:ascii="Arial" w:hAnsi="Arial" w:cs="Arial"/>
                <w:sz w:val="22"/>
                <w:szCs w:val="22"/>
              </w:rPr>
              <w:t xml:space="preserve"> my understanding of </w:t>
            </w:r>
            <w:r w:rsidR="00D94522" w:rsidRPr="00945BC7">
              <w:rPr>
                <w:rFonts w:ascii="Arial" w:hAnsi="Arial" w:cs="Arial"/>
                <w:sz w:val="22"/>
                <w:szCs w:val="22"/>
              </w:rPr>
              <w:t>the</w:t>
            </w:r>
            <w:r w:rsidRPr="00945BC7">
              <w:rPr>
                <w:rFonts w:ascii="Arial" w:hAnsi="Arial" w:cs="Arial"/>
                <w:sz w:val="22"/>
                <w:szCs w:val="22"/>
              </w:rPr>
              <w:t xml:space="preserve"> concept/thing.</w:t>
            </w:r>
          </w:p>
          <w:p w14:paraId="2F7A4DDB" w14:textId="342143D9" w:rsidR="00E70F7E" w:rsidRPr="00945BC7" w:rsidRDefault="00E70F7E" w:rsidP="00886A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BEF" w:rsidRPr="00945BC7" w14:paraId="666A0FC7" w14:textId="77777777" w:rsidTr="00D94522">
        <w:tc>
          <w:tcPr>
            <w:tcW w:w="1101" w:type="dxa"/>
          </w:tcPr>
          <w:p w14:paraId="1FC4C7C0" w14:textId="30FF0F96" w:rsidR="009B6BEF" w:rsidRPr="00945BC7" w:rsidRDefault="009B6BEF" w:rsidP="009754A7">
            <w:pPr>
              <w:rPr>
                <w:rFonts w:ascii="Arial" w:hAnsi="Arial" w:cs="Arial"/>
                <w:sz w:val="22"/>
                <w:szCs w:val="22"/>
              </w:rPr>
            </w:pPr>
            <w:r w:rsidRPr="00945B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14:paraId="0CC45F0C" w14:textId="35C53697" w:rsidR="00E70F7E" w:rsidRPr="00945BC7" w:rsidRDefault="00E70F7E" w:rsidP="00886A76">
            <w:pPr>
              <w:rPr>
                <w:rFonts w:ascii="Arial" w:hAnsi="Arial" w:cs="Arial"/>
                <w:sz w:val="22"/>
                <w:szCs w:val="22"/>
              </w:rPr>
            </w:pPr>
            <w:r w:rsidRPr="00945BC7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D94522" w:rsidRPr="00945BC7">
              <w:rPr>
                <w:rFonts w:ascii="Arial" w:hAnsi="Arial" w:cs="Arial"/>
                <w:sz w:val="22"/>
                <w:szCs w:val="22"/>
              </w:rPr>
              <w:t>recognise significance</w:t>
            </w:r>
            <w:r w:rsidR="008C3789" w:rsidRPr="00945BC7">
              <w:rPr>
                <w:rFonts w:ascii="Arial" w:hAnsi="Arial" w:cs="Arial"/>
                <w:sz w:val="22"/>
                <w:szCs w:val="22"/>
              </w:rPr>
              <w:t xml:space="preserve"> features that both concepts/things have in common.</w:t>
            </w:r>
          </w:p>
          <w:p w14:paraId="54DABBF9" w14:textId="77777777" w:rsidR="00886A76" w:rsidRPr="00945BC7" w:rsidRDefault="00886A76" w:rsidP="00886A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BEF" w:rsidRPr="00945BC7" w14:paraId="12D5B1E3" w14:textId="77777777" w:rsidTr="00D94522">
        <w:tc>
          <w:tcPr>
            <w:tcW w:w="1101" w:type="dxa"/>
          </w:tcPr>
          <w:p w14:paraId="0DEC3AB5" w14:textId="77777777" w:rsidR="009B6BEF" w:rsidRPr="00945BC7" w:rsidRDefault="009B6BEF" w:rsidP="009754A7">
            <w:pPr>
              <w:rPr>
                <w:rFonts w:ascii="Arial" w:hAnsi="Arial" w:cs="Arial"/>
                <w:sz w:val="22"/>
                <w:szCs w:val="22"/>
              </w:rPr>
            </w:pPr>
            <w:r w:rsidRPr="00945B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14:paraId="46F15202" w14:textId="20171667" w:rsidR="009B6BEF" w:rsidRPr="00945BC7" w:rsidRDefault="00E70F7E" w:rsidP="00886A7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45BC7">
              <w:rPr>
                <w:rFonts w:ascii="Arial" w:eastAsia="Times New Roman" w:hAnsi="Arial" w:cs="Arial"/>
                <w:sz w:val="22"/>
                <w:szCs w:val="22"/>
              </w:rPr>
              <w:t>I can find a second concept/</w:t>
            </w:r>
            <w:r w:rsidR="00886A76" w:rsidRPr="00945BC7">
              <w:rPr>
                <w:rFonts w:ascii="Arial" w:eastAsia="Times New Roman" w:hAnsi="Arial" w:cs="Arial"/>
                <w:sz w:val="22"/>
                <w:szCs w:val="22"/>
              </w:rPr>
              <w:t xml:space="preserve">thing </w:t>
            </w:r>
            <w:r w:rsidRPr="00945BC7">
              <w:rPr>
                <w:rFonts w:ascii="Arial" w:eastAsia="Times New Roman" w:hAnsi="Arial" w:cs="Arial"/>
                <w:sz w:val="22"/>
                <w:szCs w:val="22"/>
              </w:rPr>
              <w:t>about which I know.</w:t>
            </w:r>
          </w:p>
          <w:p w14:paraId="00CB5056" w14:textId="291C8A45" w:rsidR="00886A76" w:rsidRPr="00945BC7" w:rsidRDefault="00886A76" w:rsidP="00886A7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6BEF" w:rsidRPr="00945BC7" w14:paraId="64AB4B1D" w14:textId="77777777" w:rsidTr="00D94522">
        <w:tc>
          <w:tcPr>
            <w:tcW w:w="1101" w:type="dxa"/>
          </w:tcPr>
          <w:p w14:paraId="2B15FF40" w14:textId="77777777" w:rsidR="009B6BEF" w:rsidRPr="00945BC7" w:rsidRDefault="009B6BEF" w:rsidP="009754A7">
            <w:pPr>
              <w:rPr>
                <w:rFonts w:ascii="Arial" w:hAnsi="Arial" w:cs="Arial"/>
                <w:sz w:val="22"/>
                <w:szCs w:val="22"/>
              </w:rPr>
            </w:pPr>
            <w:r w:rsidRPr="00945B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14:paraId="0DE519D4" w14:textId="4EB09563" w:rsidR="009B6BEF" w:rsidRPr="00945BC7" w:rsidRDefault="009B6BEF" w:rsidP="00886A76">
            <w:pPr>
              <w:rPr>
                <w:rFonts w:ascii="Arial" w:hAnsi="Arial" w:cs="Arial"/>
                <w:sz w:val="22"/>
                <w:szCs w:val="22"/>
              </w:rPr>
            </w:pPr>
            <w:r w:rsidRPr="00945BC7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86A76" w:rsidRPr="00945BC7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D94522" w:rsidRPr="00945BC7">
              <w:rPr>
                <w:rFonts w:ascii="Arial" w:hAnsi="Arial" w:cs="Arial"/>
                <w:sz w:val="22"/>
                <w:szCs w:val="22"/>
              </w:rPr>
              <w:t>recognise</w:t>
            </w:r>
            <w:r w:rsidR="00886A76" w:rsidRPr="00945BC7">
              <w:rPr>
                <w:rFonts w:ascii="Arial" w:hAnsi="Arial" w:cs="Arial"/>
                <w:sz w:val="22"/>
                <w:szCs w:val="22"/>
              </w:rPr>
              <w:t xml:space="preserve"> its</w:t>
            </w:r>
            <w:r w:rsidR="00D94522" w:rsidRPr="00945BC7">
              <w:rPr>
                <w:rFonts w:ascii="Arial" w:hAnsi="Arial" w:cs="Arial"/>
                <w:sz w:val="22"/>
                <w:szCs w:val="22"/>
              </w:rPr>
              <w:t xml:space="preserve"> significant</w:t>
            </w:r>
            <w:r w:rsidR="00886A76" w:rsidRPr="00945BC7">
              <w:rPr>
                <w:rFonts w:ascii="Arial" w:hAnsi="Arial" w:cs="Arial"/>
                <w:sz w:val="22"/>
                <w:szCs w:val="22"/>
              </w:rPr>
              <w:t xml:space="preserve"> feature</w:t>
            </w:r>
            <w:r w:rsidR="00D94522" w:rsidRPr="00945BC7">
              <w:rPr>
                <w:rFonts w:ascii="Arial" w:hAnsi="Arial" w:cs="Arial"/>
                <w:sz w:val="22"/>
                <w:szCs w:val="22"/>
              </w:rPr>
              <w:t xml:space="preserve">s. </w:t>
            </w:r>
          </w:p>
          <w:p w14:paraId="1565278F" w14:textId="197DE5C9" w:rsidR="00886A76" w:rsidRPr="00945BC7" w:rsidRDefault="00886A76" w:rsidP="00886A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BEF" w:rsidRPr="00945BC7" w14:paraId="7B320ABF" w14:textId="77777777" w:rsidTr="00D94522">
        <w:tc>
          <w:tcPr>
            <w:tcW w:w="1101" w:type="dxa"/>
          </w:tcPr>
          <w:p w14:paraId="1A6D7589" w14:textId="77777777" w:rsidR="009B6BEF" w:rsidRPr="00945BC7" w:rsidRDefault="009B6BEF" w:rsidP="009754A7">
            <w:pPr>
              <w:rPr>
                <w:rFonts w:ascii="Arial" w:hAnsi="Arial" w:cs="Arial"/>
                <w:sz w:val="22"/>
                <w:szCs w:val="22"/>
              </w:rPr>
            </w:pPr>
            <w:r w:rsidRPr="00945B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14:paraId="7442CA67" w14:textId="045DF28C" w:rsidR="009B6BEF" w:rsidRPr="00945BC7" w:rsidRDefault="009B6BEF" w:rsidP="009754A7">
            <w:pPr>
              <w:rPr>
                <w:rFonts w:ascii="Arial" w:hAnsi="Arial" w:cs="Arial"/>
                <w:sz w:val="22"/>
                <w:szCs w:val="22"/>
              </w:rPr>
            </w:pPr>
            <w:r w:rsidRPr="00945BC7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9754A7" w:rsidRPr="00945BC7">
              <w:rPr>
                <w:rFonts w:ascii="Arial" w:hAnsi="Arial" w:cs="Arial"/>
                <w:sz w:val="22"/>
                <w:szCs w:val="22"/>
              </w:rPr>
              <w:t>select a concept</w:t>
            </w:r>
            <w:r w:rsidR="00E70F7E" w:rsidRPr="00945BC7">
              <w:rPr>
                <w:rFonts w:ascii="Arial" w:hAnsi="Arial" w:cs="Arial"/>
                <w:sz w:val="22"/>
                <w:szCs w:val="22"/>
              </w:rPr>
              <w:t>/thing</w:t>
            </w:r>
            <w:r w:rsidR="009754A7" w:rsidRPr="00945BC7">
              <w:rPr>
                <w:rFonts w:ascii="Arial" w:hAnsi="Arial" w:cs="Arial"/>
                <w:sz w:val="22"/>
                <w:szCs w:val="22"/>
              </w:rPr>
              <w:t xml:space="preserve"> that I want to understand</w:t>
            </w:r>
            <w:r w:rsidR="00272064" w:rsidRPr="00945BC7">
              <w:rPr>
                <w:rFonts w:ascii="Arial" w:hAnsi="Arial" w:cs="Arial"/>
                <w:sz w:val="22"/>
                <w:szCs w:val="22"/>
              </w:rPr>
              <w:t xml:space="preserve"> better</w:t>
            </w:r>
          </w:p>
          <w:p w14:paraId="415BD61E" w14:textId="77777777" w:rsidR="009B6BEF" w:rsidRPr="00945BC7" w:rsidRDefault="009B6BEF" w:rsidP="00975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809041" w14:textId="012448D3" w:rsidR="00EE3586" w:rsidRPr="00945BC7" w:rsidRDefault="0023596D">
      <w:pPr>
        <w:rPr>
          <w:rFonts w:ascii="Arial" w:hAnsi="Arial" w:cs="Arial"/>
          <w:sz w:val="22"/>
          <w:szCs w:val="22"/>
        </w:rPr>
      </w:pPr>
      <w:r w:rsidRPr="00945BC7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DA9F55A" wp14:editId="08A93715">
            <wp:simplePos x="0" y="0"/>
            <wp:positionH relativeFrom="column">
              <wp:posOffset>1953433</wp:posOffset>
            </wp:positionH>
            <wp:positionV relativeFrom="paragraph">
              <wp:posOffset>28979</wp:posOffset>
            </wp:positionV>
            <wp:extent cx="1634490" cy="861060"/>
            <wp:effectExtent l="0" t="0" r="3810" b="2540"/>
            <wp:wrapTight wrapText="bothSides">
              <wp:wrapPolygon edited="0">
                <wp:start x="0" y="0"/>
                <wp:lineTo x="0" y="21345"/>
                <wp:lineTo x="21483" y="21345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8C991" w14:textId="4B61C736" w:rsidR="00943923" w:rsidRPr="00945BC7" w:rsidRDefault="00943923" w:rsidP="00B91DAE">
      <w:pPr>
        <w:rPr>
          <w:rFonts w:ascii="Arial" w:hAnsi="Arial" w:cs="Arial"/>
          <w:b/>
          <w:sz w:val="22"/>
          <w:szCs w:val="22"/>
        </w:rPr>
      </w:pPr>
    </w:p>
    <w:p w14:paraId="697602FA" w14:textId="7E3683EF" w:rsidR="003C6544" w:rsidRPr="00945BC7" w:rsidRDefault="0023596D" w:rsidP="00B91DAE">
      <w:pPr>
        <w:rPr>
          <w:rFonts w:ascii="Arial" w:hAnsi="Arial" w:cs="Arial"/>
          <w:b/>
          <w:sz w:val="22"/>
          <w:szCs w:val="22"/>
        </w:rPr>
      </w:pPr>
      <w:r w:rsidRPr="00945BC7">
        <w:rPr>
          <w:rFonts w:ascii="Arial" w:hAnsi="Arial" w:cs="Arial"/>
          <w:b/>
          <w:sz w:val="22"/>
          <w:szCs w:val="22"/>
        </w:rPr>
        <w:br/>
      </w:r>
    </w:p>
    <w:p w14:paraId="244FA184" w14:textId="77777777" w:rsidR="00B91DAE" w:rsidRPr="00945BC7" w:rsidRDefault="00B91DAE" w:rsidP="00B91DAE">
      <w:pPr>
        <w:rPr>
          <w:rFonts w:ascii="Arial" w:hAnsi="Arial" w:cs="Arial"/>
          <w:b/>
          <w:sz w:val="20"/>
          <w:szCs w:val="20"/>
        </w:rPr>
      </w:pPr>
      <w:r w:rsidRPr="00945BC7">
        <w:rPr>
          <w:rFonts w:ascii="Arial" w:hAnsi="Arial" w:cs="Arial"/>
          <w:b/>
          <w:sz w:val="20"/>
          <w:szCs w:val="20"/>
        </w:rPr>
        <w:t>References:</w:t>
      </w:r>
    </w:p>
    <w:p w14:paraId="2F40C45B" w14:textId="1CC24C8E" w:rsidR="00272064" w:rsidRPr="00945BC7" w:rsidRDefault="00272064">
      <w:pPr>
        <w:rPr>
          <w:rFonts w:ascii="Arial" w:hAnsi="Arial" w:cs="Arial"/>
          <w:sz w:val="20"/>
          <w:szCs w:val="20"/>
        </w:rPr>
      </w:pPr>
      <w:r w:rsidRPr="00945BC7">
        <w:rPr>
          <w:rFonts w:ascii="Arial" w:hAnsi="Arial" w:cs="Arial"/>
          <w:sz w:val="20"/>
          <w:szCs w:val="20"/>
        </w:rPr>
        <w:t xml:space="preserve">Faber, S. (2018). </w:t>
      </w:r>
      <w:r w:rsidRPr="00945BC7">
        <w:rPr>
          <w:rFonts w:ascii="Arial" w:hAnsi="Arial" w:cs="Arial"/>
          <w:i/>
          <w:sz w:val="20"/>
          <w:szCs w:val="20"/>
        </w:rPr>
        <w:t>How to teach academic vocabulary</w:t>
      </w:r>
      <w:r w:rsidRPr="00945BC7">
        <w:rPr>
          <w:rFonts w:ascii="Arial" w:hAnsi="Arial" w:cs="Arial"/>
          <w:sz w:val="20"/>
          <w:szCs w:val="20"/>
        </w:rPr>
        <w:t>, Melbourne; Hawker Brownlow Education.</w:t>
      </w:r>
    </w:p>
    <w:p w14:paraId="7181D481" w14:textId="7F76B6DC" w:rsidR="00272064" w:rsidRPr="00945BC7" w:rsidRDefault="00272064">
      <w:pPr>
        <w:rPr>
          <w:rFonts w:ascii="Arial" w:hAnsi="Arial" w:cs="Arial"/>
          <w:sz w:val="20"/>
          <w:szCs w:val="20"/>
        </w:rPr>
      </w:pPr>
      <w:r w:rsidRPr="00945BC7">
        <w:rPr>
          <w:rFonts w:ascii="Arial" w:hAnsi="Arial" w:cs="Arial"/>
          <w:sz w:val="20"/>
          <w:szCs w:val="20"/>
        </w:rPr>
        <w:t xml:space="preserve">Hook, P. </w:t>
      </w:r>
      <w:r w:rsidR="008C3789" w:rsidRPr="00945BC7">
        <w:rPr>
          <w:rFonts w:ascii="Arial" w:hAnsi="Arial" w:cs="Arial"/>
          <w:sz w:val="20"/>
          <w:szCs w:val="20"/>
        </w:rPr>
        <w:t xml:space="preserve">(2004). “Hot SOLO Analogy Map” in </w:t>
      </w:r>
      <w:r w:rsidR="008C3789" w:rsidRPr="00945BC7">
        <w:rPr>
          <w:rFonts w:ascii="Arial" w:hAnsi="Arial" w:cs="Arial"/>
          <w:i/>
          <w:sz w:val="20"/>
          <w:szCs w:val="20"/>
        </w:rPr>
        <w:t xml:space="preserve">HookED. </w:t>
      </w:r>
      <w:r w:rsidR="008C3789" w:rsidRPr="00945BC7">
        <w:rPr>
          <w:rFonts w:ascii="Arial" w:hAnsi="Arial" w:cs="Arial"/>
          <w:i/>
          <w:sz w:val="20"/>
          <w:szCs w:val="20"/>
        </w:rPr>
        <w:br/>
      </w:r>
      <w:hyperlink r:id="rId11" w:history="1">
        <w:r w:rsidR="008C3789" w:rsidRPr="00945BC7">
          <w:rPr>
            <w:rStyle w:val="Hyperlink"/>
            <w:rFonts w:ascii="Arial" w:hAnsi="Arial" w:cs="Arial"/>
            <w:sz w:val="20"/>
            <w:szCs w:val="20"/>
          </w:rPr>
          <w:t>http://pamhook.com/mediawiki/images/1/1e/HOT_Analogy_Template_2010.pdf</w:t>
        </w:r>
      </w:hyperlink>
    </w:p>
    <w:p w14:paraId="263E99C7" w14:textId="3DDB42C3" w:rsidR="005E4649" w:rsidRPr="00945BC7" w:rsidRDefault="00272064" w:rsidP="00272064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45BC7">
        <w:rPr>
          <w:rFonts w:ascii="Arial" w:hAnsi="Arial" w:cs="Arial"/>
          <w:i/>
          <w:sz w:val="22"/>
          <w:szCs w:val="22"/>
        </w:rPr>
        <w:t>Thinkdrive</w:t>
      </w:r>
      <w:r w:rsidRPr="00945BC7">
        <w:rPr>
          <w:rFonts w:ascii="Arial" w:hAnsi="Arial" w:cs="Arial"/>
          <w:sz w:val="22"/>
          <w:szCs w:val="22"/>
        </w:rPr>
        <w:t>, (2019) Queensland: ITC Publications</w:t>
      </w:r>
      <w:r w:rsidRPr="00945BC7">
        <w:rPr>
          <w:rFonts w:ascii="Arial" w:hAnsi="Arial" w:cs="Arial"/>
          <w:sz w:val="22"/>
          <w:szCs w:val="22"/>
        </w:rPr>
        <w:br/>
      </w:r>
      <w:hyperlink r:id="rId12" w:history="1">
        <w:r w:rsidR="005E4649" w:rsidRPr="00945BC7">
          <w:rPr>
            <w:rStyle w:val="Hyperlink"/>
            <w:rFonts w:ascii="Arial" w:hAnsi="Arial" w:cs="Arial"/>
            <w:sz w:val="22"/>
            <w:szCs w:val="22"/>
          </w:rPr>
          <w:t>https://app.itcthinkdrive.com.au/understand/explain/metaphor</w:t>
        </w:r>
      </w:hyperlink>
    </w:p>
    <w:p w14:paraId="5E92941A" w14:textId="0CB7D476" w:rsidR="009A294E" w:rsidRPr="00945BC7" w:rsidRDefault="009A294E">
      <w:pPr>
        <w:rPr>
          <w:rFonts w:ascii="Arial" w:hAnsi="Arial" w:cs="Arial"/>
          <w:sz w:val="22"/>
          <w:szCs w:val="22"/>
        </w:rPr>
      </w:pPr>
      <w:r w:rsidRPr="00945BC7">
        <w:rPr>
          <w:rFonts w:ascii="Arial" w:eastAsia="Times New Roman" w:hAnsi="Arial" w:cs="Arial"/>
          <w:sz w:val="22"/>
          <w:szCs w:val="22"/>
          <w:lang w:eastAsia="en-US"/>
        </w:rPr>
        <w:lastRenderedPageBreak/>
        <w:t xml:space="preserve">Harrison &amp; Treagust RESEARCH GATE, 2006, </w:t>
      </w:r>
      <w:r w:rsidRPr="00945BC7">
        <w:rPr>
          <w:rFonts w:ascii="Arial" w:eastAsia="Times New Roman" w:hAnsi="Arial" w:cs="Arial"/>
          <w:i/>
          <w:sz w:val="22"/>
          <w:szCs w:val="22"/>
          <w:lang w:eastAsia="en-US"/>
        </w:rPr>
        <w:t>Teach</w:t>
      </w:r>
      <w:r w:rsidR="00945BC7" w:rsidRPr="00945BC7">
        <w:rPr>
          <w:rFonts w:ascii="Arial" w:eastAsia="Times New Roman" w:hAnsi="Arial" w:cs="Arial"/>
          <w:i/>
          <w:sz w:val="22"/>
          <w:szCs w:val="22"/>
          <w:lang w:eastAsia="en-US"/>
        </w:rPr>
        <w:t>ing and Learning with Analogies</w:t>
      </w:r>
      <w:r w:rsidRPr="00945BC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477F1E" w:rsidRPr="00945BC7">
        <w:fldChar w:fldCharType="begin"/>
      </w:r>
      <w:r w:rsidR="00477F1E" w:rsidRPr="00945BC7">
        <w:rPr>
          <w:rFonts w:ascii="Arial" w:hAnsi="Arial" w:cs="Arial"/>
        </w:rPr>
        <w:instrText xml:space="preserve"> HYPERLINK "https://www.researchgate.net/publication/226440705_Teaching_and_Learning_with_Analogies" \t "_blank" \o "https://www.researchgate.net/publication/226440705_teaching_and_learning_with_analogies" </w:instrText>
      </w:r>
      <w:r w:rsidR="00477F1E" w:rsidRPr="00945BC7">
        <w:fldChar w:fldCharType="separate"/>
      </w:r>
      <w:r w:rsidRPr="00945BC7">
        <w:rPr>
          <w:rStyle w:val="Hyperlink"/>
          <w:rFonts w:ascii="Arial" w:hAnsi="Arial" w:cs="Arial"/>
          <w:sz w:val="21"/>
          <w:szCs w:val="21"/>
        </w:rPr>
        <w:t>https://www.researchgate.net/publication/226440705_Teaching_and_Learning_with_Analogies</w:t>
      </w:r>
      <w:r w:rsidR="00477F1E" w:rsidRPr="00945BC7">
        <w:rPr>
          <w:rStyle w:val="Hyperlink"/>
          <w:rFonts w:ascii="Arial" w:hAnsi="Arial" w:cs="Arial"/>
          <w:sz w:val="21"/>
          <w:szCs w:val="21"/>
        </w:rPr>
        <w:fldChar w:fldCharType="end"/>
      </w:r>
    </w:p>
    <w:p w14:paraId="792AEC52" w14:textId="33D0712D" w:rsidR="00EE3586" w:rsidRPr="00945BC7" w:rsidRDefault="00244613">
      <w:pPr>
        <w:rPr>
          <w:rFonts w:ascii="Arial" w:hAnsi="Arial" w:cs="Arial"/>
          <w:sz w:val="22"/>
          <w:szCs w:val="22"/>
        </w:rPr>
      </w:pPr>
      <w:r w:rsidRPr="00945BC7">
        <w:rPr>
          <w:rFonts w:ascii="Arial" w:hAnsi="Arial" w:cs="Arial"/>
          <w:sz w:val="22"/>
          <w:szCs w:val="22"/>
        </w:rPr>
        <w:t>J. Farrall</w:t>
      </w:r>
      <w:r w:rsidR="00A62AE1" w:rsidRPr="00945BC7">
        <w:rPr>
          <w:rFonts w:ascii="Arial" w:hAnsi="Arial" w:cs="Arial"/>
          <w:sz w:val="22"/>
          <w:szCs w:val="22"/>
        </w:rPr>
        <w:t>, AISSA</w:t>
      </w:r>
      <w:r w:rsidRPr="00945BC7">
        <w:rPr>
          <w:rFonts w:ascii="Arial" w:hAnsi="Arial" w:cs="Arial"/>
          <w:sz w:val="22"/>
          <w:szCs w:val="22"/>
        </w:rPr>
        <w:t xml:space="preserve"> &amp; A. Pegler</w:t>
      </w:r>
      <w:r w:rsidR="00A62AE1" w:rsidRPr="00945BC7">
        <w:rPr>
          <w:rFonts w:ascii="Arial" w:hAnsi="Arial" w:cs="Arial"/>
          <w:sz w:val="22"/>
          <w:szCs w:val="22"/>
        </w:rPr>
        <w:t>, Dara School,</w:t>
      </w:r>
      <w:r w:rsidRPr="00945BC7">
        <w:rPr>
          <w:rFonts w:ascii="Arial" w:hAnsi="Arial" w:cs="Arial"/>
          <w:sz w:val="22"/>
          <w:szCs w:val="22"/>
        </w:rPr>
        <w:t xml:space="preserve"> 2020.</w:t>
      </w:r>
    </w:p>
    <w:sectPr w:rsidR="00EE3586" w:rsidRPr="00945BC7" w:rsidSect="006B3134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F13"/>
    <w:multiLevelType w:val="hybridMultilevel"/>
    <w:tmpl w:val="30E2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9487E"/>
    <w:multiLevelType w:val="hybridMultilevel"/>
    <w:tmpl w:val="B61CFD32"/>
    <w:lvl w:ilvl="0" w:tplc="EA94D1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6"/>
    <w:rsid w:val="00050185"/>
    <w:rsid w:val="000F13CC"/>
    <w:rsid w:val="001B51D8"/>
    <w:rsid w:val="001E5C69"/>
    <w:rsid w:val="002131D1"/>
    <w:rsid w:val="0023596D"/>
    <w:rsid w:val="00244613"/>
    <w:rsid w:val="00261CD9"/>
    <w:rsid w:val="00272064"/>
    <w:rsid w:val="002C0E58"/>
    <w:rsid w:val="003C6544"/>
    <w:rsid w:val="003E0BBA"/>
    <w:rsid w:val="00477F1E"/>
    <w:rsid w:val="004F7F58"/>
    <w:rsid w:val="00522E44"/>
    <w:rsid w:val="0059650A"/>
    <w:rsid w:val="005C185B"/>
    <w:rsid w:val="005E4649"/>
    <w:rsid w:val="005F418F"/>
    <w:rsid w:val="006863CA"/>
    <w:rsid w:val="006B3134"/>
    <w:rsid w:val="006E00B5"/>
    <w:rsid w:val="007B2E3C"/>
    <w:rsid w:val="00886A76"/>
    <w:rsid w:val="008A42E5"/>
    <w:rsid w:val="008C3789"/>
    <w:rsid w:val="008F3A1F"/>
    <w:rsid w:val="00920639"/>
    <w:rsid w:val="00943923"/>
    <w:rsid w:val="00945BC7"/>
    <w:rsid w:val="0096053A"/>
    <w:rsid w:val="009754A7"/>
    <w:rsid w:val="009A294E"/>
    <w:rsid w:val="009B01C1"/>
    <w:rsid w:val="009B6BEF"/>
    <w:rsid w:val="00A25F50"/>
    <w:rsid w:val="00A62AE1"/>
    <w:rsid w:val="00A67E3F"/>
    <w:rsid w:val="00A867C1"/>
    <w:rsid w:val="00B57D24"/>
    <w:rsid w:val="00B91DAE"/>
    <w:rsid w:val="00BD6F74"/>
    <w:rsid w:val="00C83916"/>
    <w:rsid w:val="00C85B69"/>
    <w:rsid w:val="00C8693B"/>
    <w:rsid w:val="00CA6BDF"/>
    <w:rsid w:val="00CB715B"/>
    <w:rsid w:val="00CC3299"/>
    <w:rsid w:val="00D84FC0"/>
    <w:rsid w:val="00D94522"/>
    <w:rsid w:val="00DA495D"/>
    <w:rsid w:val="00E70F7E"/>
    <w:rsid w:val="00EE3586"/>
    <w:rsid w:val="00F02C5A"/>
    <w:rsid w:val="00F82E08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D1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9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E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461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9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E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461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amhook.com/mediawiki/images/1/1e/HOT_Analogy_Template_2010.pdf" TargetMode="External"/><Relationship Id="rId12" Type="http://schemas.openxmlformats.org/officeDocument/2006/relationships/hyperlink" Target="https://app.itcthinkdrive.com.au/understand/explain/metapho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A81A70AABC4CA0125BB182775595" ma:contentTypeVersion="2" ma:contentTypeDescription="Create a new document." ma:contentTypeScope="" ma:versionID="229a300887e8dd98558870bcdc4aa205">
  <xsd:schema xmlns:xsd="http://www.w3.org/2001/XMLSchema" xmlns:xs="http://www.w3.org/2001/XMLSchema" xmlns:p="http://schemas.microsoft.com/office/2006/metadata/properties" xmlns:ns2="264727da-d112-4fdf-8295-5fdff92f076a" targetNamespace="http://schemas.microsoft.com/office/2006/metadata/properties" ma:root="true" ma:fieldsID="8bbb9ea49ca4da054028218a9d24d617" ns2:_="">
    <xsd:import namespace="264727da-d112-4fdf-8295-5fdff92f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727da-d112-4fdf-8295-5fdff92f0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763BE-4CB4-4814-8394-95DBD346C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727da-d112-4fdf-8295-5fdff92f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9B798-F937-47C4-9164-56F4A9510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7A9CB-8778-4557-B673-62FFB4D2DF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Wilderness School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 Farrall</cp:lastModifiedBy>
  <cp:revision>5</cp:revision>
  <dcterms:created xsi:type="dcterms:W3CDTF">2020-05-29T00:01:00Z</dcterms:created>
  <dcterms:modified xsi:type="dcterms:W3CDTF">2020-06-22T00:04:00Z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0x0101009185A81A70AABC4CA0125BB182775595</vt:lpwstr>
  </property>
</Properties>
</file>