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4415" w14:textId="14591CD6" w:rsidR="001A5016" w:rsidRDefault="00351BBE" w:rsidP="001A5016">
      <w:pPr>
        <w:tabs>
          <w:tab w:val="left" w:pos="576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HO 9</w:t>
      </w:r>
    </w:p>
    <w:p w14:paraId="13763230" w14:textId="369CE865" w:rsidR="000A29DC" w:rsidRDefault="00933372" w:rsidP="001A5016">
      <w:pPr>
        <w:tabs>
          <w:tab w:val="left" w:pos="576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WEBSITES, RESEARCHERS &amp; BLOGGERS</w:t>
      </w:r>
    </w:p>
    <w:p w14:paraId="78E5646C" w14:textId="015A780E" w:rsidR="00933372" w:rsidRPr="001A5016" w:rsidRDefault="001A5016" w:rsidP="001A5016">
      <w:pPr>
        <w:tabs>
          <w:tab w:val="left" w:pos="576"/>
        </w:tabs>
        <w:ind w:firstLine="576"/>
        <w:jc w:val="center"/>
        <w:rPr>
          <w:rFonts w:ascii="Arial" w:hAnsi="Arial" w:cs="Arial"/>
          <w:bCs/>
          <w:sz w:val="28"/>
          <w:szCs w:val="28"/>
          <w:lang w:val="en-GB"/>
        </w:rPr>
      </w:pPr>
      <w:r w:rsidRPr="001A5016">
        <w:rPr>
          <w:rFonts w:ascii="Arial" w:hAnsi="Arial" w:cs="Arial"/>
          <w:bCs/>
          <w:sz w:val="28"/>
          <w:szCs w:val="28"/>
          <w:lang w:val="en-GB"/>
        </w:rPr>
        <w:t>This bibliography is set out according to topic to reduce Extraneous Cognitive Loa</w:t>
      </w:r>
      <w:r>
        <w:rPr>
          <w:rFonts w:ascii="Arial" w:hAnsi="Arial" w:cs="Arial"/>
          <w:bCs/>
          <w:sz w:val="28"/>
          <w:szCs w:val="28"/>
          <w:lang w:val="en-GB"/>
        </w:rPr>
        <w:t>d</w:t>
      </w:r>
    </w:p>
    <w:p w14:paraId="22604850" w14:textId="77777777" w:rsidR="001A5016" w:rsidRPr="003726FD" w:rsidRDefault="001A5016" w:rsidP="001A5016">
      <w:pPr>
        <w:tabs>
          <w:tab w:val="left" w:pos="0"/>
        </w:tabs>
        <w:rPr>
          <w:rFonts w:ascii="Arial" w:hAnsi="Arial" w:cs="Arial"/>
          <w:b/>
          <w:sz w:val="21"/>
          <w:szCs w:val="21"/>
          <w:lang w:val="en-GB"/>
        </w:rPr>
      </w:pPr>
    </w:p>
    <w:p w14:paraId="2AD9B1DA" w14:textId="6C1CA7DA" w:rsidR="00933372" w:rsidRPr="003726FD" w:rsidRDefault="00933372" w:rsidP="001A5016">
      <w:pPr>
        <w:tabs>
          <w:tab w:val="left" w:pos="0"/>
        </w:tabs>
        <w:rPr>
          <w:rFonts w:ascii="Arial" w:hAnsi="Arial" w:cs="Arial"/>
          <w:b/>
          <w:sz w:val="21"/>
          <w:szCs w:val="21"/>
          <w:lang w:val="en-GB"/>
        </w:rPr>
      </w:pPr>
      <w:r w:rsidRPr="003726FD">
        <w:rPr>
          <w:rFonts w:ascii="Arial" w:hAnsi="Arial" w:cs="Arial"/>
          <w:b/>
          <w:sz w:val="21"/>
          <w:szCs w:val="21"/>
          <w:lang w:val="en-GB"/>
        </w:rPr>
        <w:t>General</w:t>
      </w:r>
    </w:p>
    <w:p w14:paraId="6597E78F" w14:textId="77777777" w:rsidR="00933372" w:rsidRPr="003726FD" w:rsidRDefault="00933372" w:rsidP="00933372">
      <w:pPr>
        <w:rPr>
          <w:rFonts w:ascii="Arial" w:hAnsi="Arial" w:cs="Arial"/>
          <w:sz w:val="21"/>
          <w:szCs w:val="21"/>
        </w:rPr>
      </w:pPr>
      <w:proofErr w:type="spellStart"/>
      <w:r w:rsidRPr="003726FD">
        <w:rPr>
          <w:rFonts w:ascii="Arial" w:hAnsi="Arial" w:cs="Arial"/>
          <w:sz w:val="21"/>
          <w:szCs w:val="21"/>
          <w:lang w:val="en-GB"/>
        </w:rPr>
        <w:t>InnerDrive</w:t>
      </w:r>
      <w:proofErr w:type="spellEnd"/>
      <w:r w:rsidRPr="003726FD">
        <w:rPr>
          <w:rFonts w:ascii="Arial" w:hAnsi="Arial" w:cs="Arial"/>
          <w:sz w:val="21"/>
          <w:szCs w:val="21"/>
          <w:lang w:val="en-GB"/>
        </w:rPr>
        <w:t xml:space="preserve">. </w:t>
      </w:r>
      <w:hyperlink r:id="rId7" w:history="1">
        <w:r w:rsidRPr="003726FD">
          <w:rPr>
            <w:rStyle w:val="Hyperlink"/>
            <w:rFonts w:ascii="Arial" w:hAnsi="Arial" w:cs="Arial"/>
            <w:sz w:val="21"/>
            <w:szCs w:val="21"/>
            <w:lang w:val="en-GB"/>
          </w:rPr>
          <w:t>https://www.innerdrive.co.uk/</w:t>
        </w:r>
      </w:hyperlink>
      <w:r w:rsidRPr="003726FD">
        <w:rPr>
          <w:rFonts w:ascii="Arial" w:hAnsi="Arial" w:cs="Arial"/>
          <w:sz w:val="21"/>
          <w:szCs w:val="21"/>
        </w:rPr>
        <w:br/>
      </w:r>
      <w:r w:rsidRPr="003726FD">
        <w:rPr>
          <w:rFonts w:ascii="Arial" w:hAnsi="Arial" w:cs="Arial"/>
          <w:sz w:val="21"/>
          <w:szCs w:val="21"/>
          <w:lang w:val="en-GB"/>
        </w:rPr>
        <w:t>This site is exceptional for the quality of its blogs and free infographics.</w:t>
      </w:r>
    </w:p>
    <w:p w14:paraId="3E9CAC90" w14:textId="77777777" w:rsidR="001A5016" w:rsidRPr="003726FD" w:rsidRDefault="001A5016" w:rsidP="00933372">
      <w:pPr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</w:pPr>
    </w:p>
    <w:p w14:paraId="51EF4A6C" w14:textId="14F2B87F" w:rsidR="00933372" w:rsidRPr="003726FD" w:rsidRDefault="00933372" w:rsidP="00933372">
      <w:pPr>
        <w:rPr>
          <w:rFonts w:ascii="Arial" w:hAnsi="Arial" w:cs="Arial"/>
          <w:sz w:val="21"/>
          <w:szCs w:val="21"/>
          <w:lang w:val="en-GB"/>
        </w:rPr>
      </w:pPr>
      <w:r w:rsidRPr="003726F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Sherrington, T. (</w:t>
      </w:r>
      <w:proofErr w:type="spellStart"/>
      <w:r w:rsidRPr="003726F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nd</w:t>
      </w:r>
      <w:proofErr w:type="spellEnd"/>
      <w:r w:rsidRPr="003726F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). </w:t>
      </w:r>
      <w:proofErr w:type="spellStart"/>
      <w:r w:rsidRPr="003726FD">
        <w:rPr>
          <w:rStyle w:val="Hyperlink"/>
          <w:rFonts w:ascii="Arial" w:hAnsi="Arial" w:cs="Arial"/>
          <w:i/>
          <w:iCs/>
          <w:color w:val="000000" w:themeColor="text1"/>
          <w:sz w:val="21"/>
          <w:szCs w:val="21"/>
          <w:u w:val="none"/>
        </w:rPr>
        <w:t>Teacherhead</w:t>
      </w:r>
      <w:proofErr w:type="spellEnd"/>
      <w:r w:rsidRPr="003726FD">
        <w:rPr>
          <w:rStyle w:val="Hyperlink"/>
          <w:rFonts w:ascii="Arial" w:hAnsi="Arial" w:cs="Arial"/>
          <w:color w:val="000000" w:themeColor="text1"/>
          <w:sz w:val="21"/>
          <w:szCs w:val="21"/>
        </w:rPr>
        <w:t>.</w:t>
      </w:r>
      <w:r w:rsidRPr="003726FD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Pr="003726FD">
          <w:rPr>
            <w:rStyle w:val="Hyperlink"/>
            <w:rFonts w:ascii="Arial" w:hAnsi="Arial" w:cs="Arial"/>
            <w:sz w:val="21"/>
            <w:szCs w:val="21"/>
          </w:rPr>
          <w:t>https://teacherhead.com/</w:t>
        </w:r>
      </w:hyperlink>
      <w:r w:rsidRPr="003726FD">
        <w:rPr>
          <w:rFonts w:ascii="Arial" w:hAnsi="Arial" w:cs="Arial"/>
          <w:sz w:val="21"/>
          <w:szCs w:val="21"/>
        </w:rPr>
        <w:br/>
        <w:t>Extremely useful blogs and You-tube clips.</w:t>
      </w:r>
      <w:r w:rsidRPr="003726FD">
        <w:rPr>
          <w:rFonts w:ascii="Arial" w:hAnsi="Arial" w:cs="Arial"/>
          <w:sz w:val="21"/>
          <w:szCs w:val="21"/>
        </w:rPr>
        <w:br/>
      </w:r>
    </w:p>
    <w:p w14:paraId="63DF0DD1" w14:textId="4F4ABDA6" w:rsidR="00933372" w:rsidRPr="003726FD" w:rsidRDefault="00933372" w:rsidP="001A5016">
      <w:pPr>
        <w:tabs>
          <w:tab w:val="left" w:pos="576"/>
        </w:tabs>
        <w:rPr>
          <w:rFonts w:ascii="Arial" w:hAnsi="Arial" w:cs="Arial"/>
          <w:b/>
          <w:sz w:val="21"/>
          <w:szCs w:val="21"/>
          <w:lang w:val="en-GB"/>
        </w:rPr>
      </w:pPr>
      <w:r w:rsidRPr="003726FD">
        <w:rPr>
          <w:rFonts w:ascii="Arial" w:hAnsi="Arial" w:cs="Arial"/>
          <w:b/>
          <w:sz w:val="21"/>
          <w:szCs w:val="21"/>
          <w:lang w:val="en-GB"/>
        </w:rPr>
        <w:t>Cognitive Load Theory</w:t>
      </w:r>
    </w:p>
    <w:p w14:paraId="6089F07D" w14:textId="5A0989F8" w:rsidR="00933372" w:rsidRPr="003726FD" w:rsidRDefault="00933372" w:rsidP="00933372">
      <w:pPr>
        <w:tabs>
          <w:tab w:val="left" w:pos="576"/>
        </w:tabs>
        <w:rPr>
          <w:rStyle w:val="Hyperlink"/>
          <w:rFonts w:ascii="Arial" w:hAnsi="Arial" w:cs="Arial"/>
          <w:sz w:val="21"/>
          <w:szCs w:val="21"/>
        </w:rPr>
      </w:pPr>
      <w:proofErr w:type="spellStart"/>
      <w:r w:rsidRPr="003726FD">
        <w:rPr>
          <w:rFonts w:ascii="Arial" w:hAnsi="Arial" w:cs="Arial"/>
          <w:sz w:val="21"/>
          <w:szCs w:val="21"/>
        </w:rPr>
        <w:t>InnerDrive</w:t>
      </w:r>
      <w:proofErr w:type="spellEnd"/>
      <w:r w:rsidRPr="003726FD">
        <w:rPr>
          <w:rFonts w:ascii="Arial" w:hAnsi="Arial" w:cs="Arial"/>
          <w:sz w:val="21"/>
          <w:szCs w:val="21"/>
        </w:rPr>
        <w:t>.(</w:t>
      </w:r>
      <w:proofErr w:type="spellStart"/>
      <w:r w:rsidRPr="003726FD">
        <w:rPr>
          <w:rFonts w:ascii="Arial" w:hAnsi="Arial" w:cs="Arial"/>
          <w:sz w:val="21"/>
          <w:szCs w:val="21"/>
        </w:rPr>
        <w:t>nd</w:t>
      </w:r>
      <w:proofErr w:type="spellEnd"/>
      <w:r w:rsidRPr="003726FD">
        <w:rPr>
          <w:rFonts w:ascii="Arial" w:hAnsi="Arial" w:cs="Arial"/>
          <w:sz w:val="21"/>
          <w:szCs w:val="21"/>
        </w:rPr>
        <w:t xml:space="preserve">). Cognitive Load Theory: The Basics in </w:t>
      </w:r>
      <w:proofErr w:type="spellStart"/>
      <w:r w:rsidRPr="003726FD">
        <w:rPr>
          <w:rFonts w:ascii="Arial" w:hAnsi="Arial" w:cs="Arial"/>
          <w:i/>
          <w:iCs/>
          <w:sz w:val="21"/>
          <w:szCs w:val="21"/>
        </w:rPr>
        <w:t>InnerDrive</w:t>
      </w:r>
      <w:proofErr w:type="spellEnd"/>
      <w:r w:rsidRPr="003726FD">
        <w:rPr>
          <w:i/>
          <w:iCs/>
          <w:sz w:val="21"/>
          <w:szCs w:val="21"/>
        </w:rPr>
        <w:br/>
      </w:r>
      <w:hyperlink r:id="rId9" w:anchor=":~:text=Cognitive%20Load%20Theory%20emphasises%20the,cognitive%20overload%20in%20working%20memory" w:history="1">
        <w:r w:rsidRPr="003726FD">
          <w:rPr>
            <w:rStyle w:val="Hyperlink"/>
            <w:rFonts w:ascii="Arial" w:hAnsi="Arial" w:cs="Arial"/>
            <w:sz w:val="21"/>
            <w:szCs w:val="21"/>
          </w:rPr>
          <w:t>https://blog.innerdrive.co.uk/cognitive-load-theory-basics#:~:text=Cognitive%20Load%20Theory%20emphasises%20the,cognitive%20overload%20in%20working%20memory</w:t>
        </w:r>
      </w:hyperlink>
    </w:p>
    <w:p w14:paraId="4490292C" w14:textId="77777777" w:rsidR="003726FD" w:rsidRPr="003726FD" w:rsidRDefault="003726FD" w:rsidP="003726FD">
      <w:pPr>
        <w:numPr>
          <w:ilvl w:val="1"/>
          <w:numId w:val="33"/>
        </w:numPr>
        <w:tabs>
          <w:tab w:val="left" w:pos="576"/>
        </w:tabs>
        <w:spacing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26FD">
        <w:rPr>
          <w:rFonts w:ascii="Arial" w:hAnsi="Arial" w:cs="Arial"/>
          <w:color w:val="000000" w:themeColor="text1"/>
          <w:sz w:val="21"/>
          <w:szCs w:val="21"/>
          <w:lang w:val="en-US"/>
        </w:rPr>
        <w:t>4 ways to overcome cognitive overload in your students</w:t>
      </w:r>
    </w:p>
    <w:p w14:paraId="69884B48" w14:textId="77777777" w:rsidR="003726FD" w:rsidRPr="003726FD" w:rsidRDefault="003726FD" w:rsidP="003726FD">
      <w:pPr>
        <w:numPr>
          <w:ilvl w:val="1"/>
          <w:numId w:val="33"/>
        </w:numPr>
        <w:tabs>
          <w:tab w:val="left" w:pos="576"/>
        </w:tabs>
        <w:spacing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26FD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A beginner’s guide to cognitive science </w:t>
      </w:r>
    </w:p>
    <w:p w14:paraId="2CBD023E" w14:textId="77777777" w:rsidR="003726FD" w:rsidRPr="003726FD" w:rsidRDefault="003726FD" w:rsidP="003726FD">
      <w:pPr>
        <w:numPr>
          <w:ilvl w:val="1"/>
          <w:numId w:val="33"/>
        </w:numPr>
        <w:tabs>
          <w:tab w:val="left" w:pos="576"/>
        </w:tabs>
        <w:spacing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26FD">
        <w:rPr>
          <w:rFonts w:ascii="Arial" w:hAnsi="Arial" w:cs="Arial"/>
          <w:color w:val="000000" w:themeColor="text1"/>
          <w:sz w:val="21"/>
          <w:szCs w:val="21"/>
          <w:lang w:val="en-US"/>
        </w:rPr>
        <w:t>How to read cognitive science research – a teacher’s guide</w:t>
      </w:r>
    </w:p>
    <w:p w14:paraId="6A0BCC61" w14:textId="77777777" w:rsidR="003726FD" w:rsidRPr="003726FD" w:rsidRDefault="003726FD" w:rsidP="003726FD">
      <w:pPr>
        <w:numPr>
          <w:ilvl w:val="1"/>
          <w:numId w:val="33"/>
        </w:numPr>
        <w:tabs>
          <w:tab w:val="left" w:pos="576"/>
        </w:tabs>
        <w:spacing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26FD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The 10 principles of Cognitive Load Theory</w:t>
      </w:r>
    </w:p>
    <w:p w14:paraId="26653D70" w14:textId="72DFC77E" w:rsidR="001A5016" w:rsidRPr="003726FD" w:rsidRDefault="003726FD" w:rsidP="00933372">
      <w:pPr>
        <w:numPr>
          <w:ilvl w:val="1"/>
          <w:numId w:val="33"/>
        </w:numPr>
        <w:tabs>
          <w:tab w:val="left" w:pos="576"/>
        </w:tabs>
        <w:spacing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26FD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How to use Cognitive Load in the classroom </w:t>
      </w:r>
    </w:p>
    <w:p w14:paraId="0DF522A4" w14:textId="77777777" w:rsidR="003726FD" w:rsidRPr="003726FD" w:rsidRDefault="003726FD" w:rsidP="003726FD">
      <w:pPr>
        <w:tabs>
          <w:tab w:val="left" w:pos="576"/>
        </w:tabs>
        <w:spacing w:line="240" w:lineRule="auto"/>
        <w:ind w:left="1440"/>
        <w:rPr>
          <w:rFonts w:ascii="Arial" w:hAnsi="Arial" w:cs="Arial"/>
          <w:color w:val="000000" w:themeColor="text1"/>
          <w:sz w:val="21"/>
          <w:szCs w:val="21"/>
        </w:rPr>
      </w:pPr>
    </w:p>
    <w:p w14:paraId="2A100920" w14:textId="1CE6EDC3" w:rsidR="00933372" w:rsidRPr="003726FD" w:rsidRDefault="00933372" w:rsidP="00933372">
      <w:pPr>
        <w:rPr>
          <w:rStyle w:val="Hyperlink"/>
          <w:rFonts w:ascii="Arial" w:hAnsi="Arial" w:cs="Arial"/>
          <w:sz w:val="21"/>
          <w:szCs w:val="21"/>
          <w:lang w:eastAsia="en-GB"/>
        </w:rPr>
      </w:pPr>
      <w:r w:rsidRPr="003726FD">
        <w:rPr>
          <w:rFonts w:ascii="Arial" w:hAnsi="Arial" w:cs="Arial"/>
          <w:sz w:val="21"/>
          <w:szCs w:val="21"/>
          <w:lang w:eastAsia="en-GB"/>
        </w:rPr>
        <w:t xml:space="preserve">NSW Government. (2022). </w:t>
      </w:r>
      <w:r w:rsidRPr="003726FD">
        <w:rPr>
          <w:rFonts w:ascii="Arial" w:hAnsi="Arial" w:cs="Arial"/>
          <w:i/>
          <w:iCs/>
          <w:sz w:val="21"/>
          <w:szCs w:val="21"/>
          <w:lang w:eastAsia="en-GB"/>
        </w:rPr>
        <w:t>Cognitive load theory</w:t>
      </w:r>
      <w:r w:rsidR="00963FFF" w:rsidRPr="003726FD">
        <w:rPr>
          <w:rFonts w:ascii="Arial" w:hAnsi="Arial" w:cs="Arial"/>
          <w:i/>
          <w:iCs/>
          <w:sz w:val="21"/>
          <w:szCs w:val="21"/>
          <w:lang w:eastAsia="en-GB"/>
        </w:rPr>
        <w:t xml:space="preserve">: </w:t>
      </w:r>
      <w:r w:rsidRPr="003726FD">
        <w:rPr>
          <w:rFonts w:ascii="Arial" w:hAnsi="Arial" w:cs="Arial"/>
          <w:sz w:val="21"/>
          <w:szCs w:val="21"/>
          <w:lang w:eastAsia="en-GB"/>
        </w:rPr>
        <w:t xml:space="preserve"> </w:t>
      </w:r>
      <w:r w:rsidRPr="003726FD">
        <w:rPr>
          <w:rFonts w:ascii="Arial" w:hAnsi="Arial" w:cs="Arial"/>
          <w:i/>
          <w:iCs/>
          <w:sz w:val="21"/>
          <w:szCs w:val="21"/>
          <w:lang w:eastAsia="en-GB"/>
        </w:rPr>
        <w:t>Research that teachers really need to understand</w:t>
      </w:r>
      <w:r w:rsidRPr="003726FD">
        <w:rPr>
          <w:rFonts w:ascii="Arial" w:hAnsi="Arial" w:cs="Arial"/>
          <w:sz w:val="21"/>
          <w:szCs w:val="21"/>
          <w:lang w:eastAsia="en-GB"/>
        </w:rPr>
        <w:t xml:space="preserve">. Centre for Education Statistics and Evaluation. </w:t>
      </w:r>
      <w:r w:rsidRPr="003726FD">
        <w:rPr>
          <w:rFonts w:ascii="Arial" w:hAnsi="Arial" w:cs="Arial"/>
          <w:sz w:val="21"/>
          <w:szCs w:val="21"/>
          <w:lang w:eastAsia="en-GB"/>
        </w:rPr>
        <w:br/>
      </w:r>
      <w:hyperlink r:id="rId10" w:history="1">
        <w:r w:rsidRPr="003726FD">
          <w:rPr>
            <w:rStyle w:val="Hyperlink"/>
            <w:rFonts w:ascii="Arial" w:hAnsi="Arial" w:cs="Arial"/>
            <w:sz w:val="21"/>
            <w:szCs w:val="21"/>
            <w:lang w:eastAsia="en-GB"/>
          </w:rPr>
          <w:t>https://education.nsw.gov.au/about-us/educational-data/cese/publications/literature-reviews/cognitive-load-theory</w:t>
        </w:r>
      </w:hyperlink>
    </w:p>
    <w:p w14:paraId="32E8B410" w14:textId="77777777" w:rsidR="00963FFF" w:rsidRPr="003726FD" w:rsidRDefault="00963FFF" w:rsidP="00963FFF">
      <w:pPr>
        <w:rPr>
          <w:rFonts w:ascii="Arial" w:hAnsi="Arial" w:cs="Arial"/>
          <w:sz w:val="21"/>
          <w:szCs w:val="21"/>
          <w:lang w:eastAsia="en-GB"/>
        </w:rPr>
      </w:pPr>
    </w:p>
    <w:p w14:paraId="33F82259" w14:textId="3CCF6143" w:rsidR="00963FFF" w:rsidRPr="003726FD" w:rsidRDefault="00963FFF" w:rsidP="00963FFF">
      <w:pPr>
        <w:rPr>
          <w:rStyle w:val="Hyperlink"/>
          <w:rFonts w:ascii="Arial" w:hAnsi="Arial" w:cs="Arial"/>
          <w:sz w:val="21"/>
          <w:szCs w:val="21"/>
          <w:lang w:eastAsia="en-GB"/>
        </w:rPr>
      </w:pPr>
      <w:r w:rsidRPr="003726FD">
        <w:rPr>
          <w:rFonts w:ascii="Arial" w:hAnsi="Arial" w:cs="Arial"/>
          <w:sz w:val="21"/>
          <w:szCs w:val="21"/>
          <w:lang w:eastAsia="en-GB"/>
        </w:rPr>
        <w:t xml:space="preserve">NSW Government. (2017). </w:t>
      </w:r>
      <w:r w:rsidRPr="003726FD">
        <w:rPr>
          <w:rFonts w:ascii="Arial" w:hAnsi="Arial" w:cs="Arial"/>
          <w:i/>
          <w:iCs/>
          <w:sz w:val="21"/>
          <w:szCs w:val="21"/>
          <w:lang w:eastAsia="en-GB"/>
        </w:rPr>
        <w:t xml:space="preserve">Cognitive load theory in Practice. </w:t>
      </w:r>
      <w:r w:rsidRPr="003726FD">
        <w:rPr>
          <w:rFonts w:ascii="Arial" w:hAnsi="Arial" w:cs="Arial"/>
          <w:sz w:val="21"/>
          <w:szCs w:val="21"/>
          <w:lang w:eastAsia="en-GB"/>
        </w:rPr>
        <w:t xml:space="preserve">Centre for Education Statistics and Evaluation. </w:t>
      </w:r>
      <w:r w:rsidRPr="003726FD">
        <w:rPr>
          <w:rFonts w:ascii="Arial" w:hAnsi="Arial" w:cs="Arial"/>
          <w:sz w:val="21"/>
          <w:szCs w:val="21"/>
          <w:lang w:eastAsia="en-GB"/>
        </w:rPr>
        <w:br/>
      </w:r>
      <w:hyperlink r:id="rId11" w:history="1">
        <w:r w:rsidRPr="003726FD">
          <w:rPr>
            <w:rStyle w:val="Hyperlink"/>
            <w:rFonts w:ascii="Arial" w:hAnsi="Arial" w:cs="Arial"/>
            <w:sz w:val="21"/>
            <w:szCs w:val="21"/>
            <w:lang w:eastAsia="en-GB"/>
          </w:rPr>
          <w:t>https://education.nsw.gov.au/about-us/educational-data/cese/publications/literature-reviews/cognitive-load-theory</w:t>
        </w:r>
      </w:hyperlink>
    </w:p>
    <w:p w14:paraId="52B2A27A" w14:textId="77777777" w:rsidR="00933372" w:rsidRPr="003726FD" w:rsidRDefault="00933372" w:rsidP="00933372">
      <w:pPr>
        <w:tabs>
          <w:tab w:val="left" w:pos="576"/>
        </w:tabs>
        <w:rPr>
          <w:rFonts w:ascii="Arial" w:hAnsi="Arial" w:cs="Arial"/>
          <w:b/>
          <w:sz w:val="21"/>
          <w:szCs w:val="21"/>
          <w:lang w:val="en-GB"/>
        </w:rPr>
      </w:pPr>
    </w:p>
    <w:p w14:paraId="7082482D" w14:textId="459CC60B" w:rsidR="00933372" w:rsidRPr="003726FD" w:rsidRDefault="00933372" w:rsidP="00933372">
      <w:pPr>
        <w:rPr>
          <w:rStyle w:val="Hyperlink"/>
          <w:rFonts w:ascii="Arial" w:eastAsia="Times New Roman" w:hAnsi="Arial" w:cs="Arial"/>
          <w:sz w:val="21"/>
          <w:szCs w:val="21"/>
          <w:lang w:eastAsia="en-GB"/>
        </w:rPr>
      </w:pPr>
      <w:r w:rsidRPr="003726FD">
        <w:rPr>
          <w:rFonts w:ascii="Arial" w:eastAsia="Times New Roman" w:hAnsi="Arial" w:cs="Arial"/>
          <w:sz w:val="21"/>
          <w:szCs w:val="21"/>
          <w:lang w:eastAsia="en-GB"/>
        </w:rPr>
        <w:t xml:space="preserve">Shibli, D. (2013). </w:t>
      </w:r>
      <w:r w:rsidRPr="003726FD">
        <w:rPr>
          <w:rFonts w:ascii="Arial" w:eastAsia="Times New Roman" w:hAnsi="Arial" w:cs="Arial"/>
          <w:i/>
          <w:iCs/>
          <w:sz w:val="21"/>
          <w:szCs w:val="21"/>
          <w:lang w:eastAsia="en-GB"/>
        </w:rPr>
        <w:t>Cognitive Load Theory and its application in the classroom</w:t>
      </w:r>
      <w:r w:rsidR="001B498F" w:rsidRPr="003726FD">
        <w:rPr>
          <w:rFonts w:ascii="Arial" w:eastAsia="Times New Roman" w:hAnsi="Arial" w:cs="Arial"/>
          <w:i/>
          <w:iCs/>
          <w:sz w:val="21"/>
          <w:szCs w:val="21"/>
          <w:lang w:eastAsia="en-GB"/>
        </w:rPr>
        <w:br/>
      </w:r>
      <w:hyperlink r:id="rId12" w:history="1">
        <w:r w:rsidR="001B498F" w:rsidRPr="003726FD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https://impact.chartered.college/wp-content/uploads/2018/03/Cognitive-Load-Theory-and-its-application-in-the-classroom.pdf</w:t>
        </w:r>
      </w:hyperlink>
    </w:p>
    <w:p w14:paraId="2A6661C6" w14:textId="61F3CC97" w:rsidR="004D7D26" w:rsidRPr="003726FD" w:rsidRDefault="004D7D26" w:rsidP="00933372">
      <w:pPr>
        <w:rPr>
          <w:rFonts w:ascii="Arial" w:eastAsia="Times New Roman" w:hAnsi="Arial" w:cs="Arial"/>
          <w:i/>
          <w:iCs/>
          <w:sz w:val="21"/>
          <w:szCs w:val="21"/>
          <w:lang w:eastAsia="en-GB"/>
        </w:rPr>
      </w:pPr>
      <w:r w:rsidRPr="003726FD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lastRenderedPageBreak/>
        <w:t>Deals with simple to complex</w:t>
      </w:r>
    </w:p>
    <w:p w14:paraId="707BFCD6" w14:textId="5F9F9AA5" w:rsidR="001A5016" w:rsidRPr="003726FD" w:rsidRDefault="001A5016" w:rsidP="00933372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339CF9F2" w14:textId="4FA2D5C5" w:rsidR="00D060A6" w:rsidRPr="003726FD" w:rsidRDefault="00D060A6" w:rsidP="00D060A6">
      <w:pPr>
        <w:tabs>
          <w:tab w:val="left" w:pos="576"/>
        </w:tabs>
        <w:rPr>
          <w:rFonts w:ascii="Arial" w:hAnsi="Arial" w:cs="Arial"/>
          <w:b/>
          <w:sz w:val="21"/>
          <w:szCs w:val="21"/>
          <w:lang w:val="en-GB"/>
        </w:rPr>
      </w:pPr>
      <w:r w:rsidRPr="003726FD">
        <w:rPr>
          <w:rFonts w:ascii="Arial" w:hAnsi="Arial" w:cs="Arial"/>
          <w:b/>
          <w:sz w:val="21"/>
          <w:szCs w:val="21"/>
          <w:lang w:val="en-GB"/>
        </w:rPr>
        <w:t>Element Interactivity</w:t>
      </w:r>
    </w:p>
    <w:p w14:paraId="0B32AB2E" w14:textId="100BBAA1" w:rsidR="004D7D26" w:rsidRPr="003726FD" w:rsidRDefault="004D7D26" w:rsidP="00D060A6">
      <w:pPr>
        <w:tabs>
          <w:tab w:val="left" w:pos="576"/>
        </w:tabs>
        <w:rPr>
          <w:rFonts w:ascii="Arial" w:hAnsi="Arial" w:cs="Arial"/>
          <w:bCs/>
          <w:sz w:val="21"/>
          <w:szCs w:val="21"/>
          <w:lang w:val="en-GB"/>
        </w:rPr>
      </w:pPr>
      <w:r w:rsidRPr="003726FD">
        <w:rPr>
          <w:rFonts w:ascii="Arial" w:hAnsi="Arial" w:cs="Arial"/>
          <w:bCs/>
          <w:sz w:val="21"/>
          <w:szCs w:val="21"/>
          <w:lang w:val="en-GB"/>
        </w:rPr>
        <w:t>Ashman, G. (2019). Mapping Element Interactivity.</w:t>
      </w:r>
      <w:r w:rsidRPr="003726FD">
        <w:rPr>
          <w:rFonts w:ascii="Arial" w:hAnsi="Arial" w:cs="Arial"/>
          <w:bCs/>
          <w:sz w:val="21"/>
          <w:szCs w:val="21"/>
          <w:lang w:val="en-GB"/>
        </w:rPr>
        <w:br/>
      </w:r>
      <w:hyperlink r:id="rId13" w:history="1">
        <w:r w:rsidRPr="003726FD">
          <w:rPr>
            <w:rStyle w:val="Hyperlink"/>
            <w:rFonts w:ascii="Arial" w:hAnsi="Arial" w:cs="Arial"/>
            <w:bCs/>
            <w:sz w:val="21"/>
            <w:szCs w:val="21"/>
            <w:lang w:val="en-GB"/>
          </w:rPr>
          <w:t>https://gregashman.wordpress.com/2019/01/25/mapping-element-interactivity/</w:t>
        </w:r>
      </w:hyperlink>
    </w:p>
    <w:p w14:paraId="2D036644" w14:textId="77777777" w:rsidR="00963FFF" w:rsidRPr="003726FD" w:rsidRDefault="00963FFF" w:rsidP="00D060A6">
      <w:pPr>
        <w:tabs>
          <w:tab w:val="left" w:pos="576"/>
        </w:tabs>
        <w:rPr>
          <w:rFonts w:ascii="Arial" w:hAnsi="Arial" w:cs="Arial"/>
          <w:bCs/>
          <w:sz w:val="21"/>
          <w:szCs w:val="21"/>
          <w:lang w:val="en-GB"/>
        </w:rPr>
      </w:pPr>
    </w:p>
    <w:p w14:paraId="09A7E1B9" w14:textId="0A978DA8" w:rsidR="007A637B" w:rsidRPr="003726FD" w:rsidRDefault="00D060A6" w:rsidP="00D060A6">
      <w:pPr>
        <w:tabs>
          <w:tab w:val="left" w:pos="576"/>
        </w:tabs>
        <w:rPr>
          <w:rFonts w:ascii="Arial" w:hAnsi="Arial" w:cs="Arial"/>
          <w:bCs/>
          <w:color w:val="111111"/>
          <w:sz w:val="21"/>
          <w:szCs w:val="21"/>
        </w:rPr>
      </w:pPr>
      <w:proofErr w:type="spellStart"/>
      <w:r w:rsidRPr="003726FD">
        <w:rPr>
          <w:rFonts w:ascii="Arial" w:hAnsi="Arial" w:cs="Arial"/>
          <w:bCs/>
          <w:sz w:val="21"/>
          <w:szCs w:val="21"/>
          <w:lang w:val="en-GB"/>
        </w:rPr>
        <w:t>Orru</w:t>
      </w:r>
      <w:proofErr w:type="spellEnd"/>
      <w:r w:rsidRPr="003726FD">
        <w:rPr>
          <w:rFonts w:ascii="Arial" w:hAnsi="Arial" w:cs="Arial"/>
          <w:bCs/>
          <w:sz w:val="21"/>
          <w:szCs w:val="21"/>
          <w:lang w:val="en-GB"/>
        </w:rPr>
        <w:t xml:space="preserve">, G. and Longo, L. (2019). </w:t>
      </w:r>
      <w:r w:rsidRPr="003726FD">
        <w:rPr>
          <w:rFonts w:ascii="Arial" w:hAnsi="Arial" w:cs="Arial"/>
          <w:bCs/>
          <w:i/>
          <w:iCs/>
          <w:sz w:val="21"/>
          <w:szCs w:val="21"/>
          <w:lang w:val="en-GB"/>
        </w:rPr>
        <w:t>T</w:t>
      </w:r>
      <w:r w:rsidRPr="003726FD">
        <w:rPr>
          <w:rFonts w:ascii="Arial" w:hAnsi="Arial" w:cs="Arial"/>
          <w:bCs/>
          <w:i/>
          <w:iCs/>
          <w:color w:val="111111"/>
          <w:sz w:val="21"/>
          <w:szCs w:val="21"/>
        </w:rPr>
        <w:t>he Evolution of Cognitive Load Theory and the M</w:t>
      </w:r>
      <w:r w:rsidR="007A637B" w:rsidRPr="003726FD">
        <w:rPr>
          <w:sz w:val="21"/>
          <w:szCs w:val="21"/>
        </w:rPr>
        <w:t xml:space="preserve"> </w:t>
      </w:r>
      <w:hyperlink r:id="rId14" w:history="1">
        <w:r w:rsidR="007A637B" w:rsidRPr="003726FD">
          <w:rPr>
            <w:rStyle w:val="Hyperlink"/>
            <w:rFonts w:ascii="Arial" w:hAnsi="Arial" w:cs="Arial"/>
            <w:bCs/>
            <w:sz w:val="21"/>
            <w:szCs w:val="21"/>
          </w:rPr>
          <w:t>https://www.researchgate.net/publication/331280470_The_Evolution_of_Cognitive_Load_Theory_and_the_Measurement_of_Its_Intrinsic_Extraneous_and_Germane_Loads_A_Review/link/5c7e9fc592851c6950565cde/download</w:t>
        </w:r>
      </w:hyperlink>
    </w:p>
    <w:p w14:paraId="07E90C52" w14:textId="77777777" w:rsidR="00933372" w:rsidRPr="003726FD" w:rsidRDefault="00933372" w:rsidP="00963FFF">
      <w:pPr>
        <w:tabs>
          <w:tab w:val="left" w:pos="576"/>
        </w:tabs>
        <w:rPr>
          <w:rFonts w:ascii="Arial" w:hAnsi="Arial" w:cs="Arial"/>
          <w:b/>
          <w:sz w:val="21"/>
          <w:szCs w:val="21"/>
          <w:lang w:val="en-GB"/>
        </w:rPr>
      </w:pPr>
    </w:p>
    <w:p w14:paraId="49D327A2" w14:textId="37C34796" w:rsidR="006D0592" w:rsidRPr="003726FD" w:rsidRDefault="006D0592" w:rsidP="001A5016">
      <w:pPr>
        <w:tabs>
          <w:tab w:val="left" w:pos="576"/>
        </w:tabs>
        <w:rPr>
          <w:rFonts w:ascii="Arial" w:hAnsi="Arial" w:cs="Arial"/>
          <w:b/>
          <w:sz w:val="21"/>
          <w:szCs w:val="21"/>
          <w:lang w:val="en-GB"/>
        </w:rPr>
      </w:pPr>
      <w:r w:rsidRPr="003726FD">
        <w:rPr>
          <w:rFonts w:ascii="Arial" w:hAnsi="Arial" w:cs="Arial"/>
          <w:b/>
          <w:sz w:val="21"/>
          <w:szCs w:val="21"/>
          <w:lang w:val="en-GB"/>
        </w:rPr>
        <w:t>Pre-teaching</w:t>
      </w:r>
    </w:p>
    <w:p w14:paraId="2AD60E23" w14:textId="75DE1302" w:rsidR="006D0592" w:rsidRPr="003726FD" w:rsidRDefault="006D0592" w:rsidP="006D0592">
      <w:pPr>
        <w:pStyle w:val="Heading2"/>
        <w:spacing w:before="0"/>
        <w:textAlignment w:val="baseline"/>
        <w:rPr>
          <w:rFonts w:ascii="Arial" w:eastAsia="Times New Roman" w:hAnsi="Arial" w:cs="Arial"/>
          <w:color w:val="404040"/>
          <w:sz w:val="21"/>
          <w:szCs w:val="21"/>
          <w:shd w:val="clear" w:color="auto" w:fill="FFFFFF"/>
          <w:lang w:eastAsia="en-GB"/>
        </w:rPr>
      </w:pPr>
      <w:proofErr w:type="spellStart"/>
      <w:r w:rsidRPr="003726FD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  <w:lang w:eastAsia="en-GB"/>
        </w:rPr>
        <w:t>Vanhoyweghen,K</w:t>
      </w:r>
      <w:proofErr w:type="spellEnd"/>
      <w:r w:rsidRPr="003726FD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  <w:lang w:eastAsia="en-GB"/>
        </w:rPr>
        <w:t>. and Surma</w:t>
      </w:r>
      <w:r w:rsidRPr="003726FD">
        <w:rPr>
          <w:rFonts w:ascii="Arial" w:eastAsia="Times New Roman" w:hAnsi="Arial" w:cs="Arial"/>
          <w:color w:val="404040"/>
          <w:sz w:val="21"/>
          <w:szCs w:val="21"/>
          <w:shd w:val="clear" w:color="auto" w:fill="FFFFFF"/>
          <w:lang w:eastAsia="en-GB"/>
        </w:rPr>
        <w:t>, T. (2020). Pre-teaching: What and how? In 3-StarLearning Experiences: An evidence-informed blog for learning professionals.</w:t>
      </w:r>
      <w:r w:rsidRPr="003726FD">
        <w:rPr>
          <w:rFonts w:ascii="Arial" w:eastAsia="Times New Roman" w:hAnsi="Arial" w:cs="Arial"/>
          <w:color w:val="404040"/>
          <w:sz w:val="21"/>
          <w:szCs w:val="21"/>
          <w:shd w:val="clear" w:color="auto" w:fill="FFFFFF"/>
          <w:lang w:eastAsia="en-GB"/>
        </w:rPr>
        <w:br/>
      </w:r>
      <w:hyperlink r:id="rId15" w:history="1">
        <w:r w:rsidRPr="003726FD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  <w:lang w:eastAsia="en-GB"/>
          </w:rPr>
          <w:t>https://3starlearningexperiences.wordpress.com/2020/05/11/guest-blog-pre-teaching-what-and-how/</w:t>
        </w:r>
      </w:hyperlink>
    </w:p>
    <w:p w14:paraId="2535A8AF" w14:textId="77777777" w:rsidR="006D0592" w:rsidRPr="003726FD" w:rsidRDefault="006D0592" w:rsidP="006D0592">
      <w:pPr>
        <w:rPr>
          <w:sz w:val="21"/>
          <w:szCs w:val="21"/>
          <w:lang w:eastAsia="en-GB"/>
        </w:rPr>
      </w:pPr>
    </w:p>
    <w:p w14:paraId="462542E0" w14:textId="70E911EE" w:rsidR="006D0592" w:rsidRPr="003726FD" w:rsidRDefault="006D0592" w:rsidP="006D05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31CCF510" w14:textId="682A6B13" w:rsidR="00933372" w:rsidRPr="003726FD" w:rsidRDefault="00933372" w:rsidP="001A5016">
      <w:pPr>
        <w:tabs>
          <w:tab w:val="left" w:pos="576"/>
        </w:tabs>
        <w:rPr>
          <w:rFonts w:ascii="Arial" w:hAnsi="Arial" w:cs="Arial"/>
          <w:b/>
          <w:sz w:val="21"/>
          <w:szCs w:val="21"/>
          <w:lang w:val="en-GB"/>
        </w:rPr>
      </w:pPr>
      <w:r w:rsidRPr="003726FD">
        <w:rPr>
          <w:rFonts w:ascii="Arial" w:hAnsi="Arial" w:cs="Arial"/>
          <w:b/>
          <w:sz w:val="21"/>
          <w:szCs w:val="21"/>
          <w:lang w:val="en-GB"/>
        </w:rPr>
        <w:t>Science of Learning</w:t>
      </w:r>
    </w:p>
    <w:p w14:paraId="4AE8DFCE" w14:textId="381C740D" w:rsidR="000A29DC" w:rsidRPr="003726FD" w:rsidRDefault="00933372" w:rsidP="001A5016">
      <w:pPr>
        <w:pStyle w:val="Heading1"/>
        <w:shd w:val="clear" w:color="auto" w:fill="FFFFFF"/>
        <w:spacing w:after="300" w:line="288" w:lineRule="atLeast"/>
        <w:rPr>
          <w:sz w:val="21"/>
          <w:szCs w:val="21"/>
        </w:rPr>
      </w:pPr>
      <w:r w:rsidRPr="003726FD">
        <w:rPr>
          <w:rFonts w:ascii="Arial" w:hAnsi="Arial" w:cs="Arial"/>
          <w:b w:val="0"/>
          <w:bCs/>
          <w:sz w:val="21"/>
          <w:szCs w:val="21"/>
        </w:rPr>
        <w:t>Agarwal, P. and Bain, P</w:t>
      </w:r>
      <w:r w:rsidRPr="003726FD">
        <w:rPr>
          <w:rFonts w:ascii="Arial" w:hAnsi="Arial" w:cs="Arial"/>
          <w:sz w:val="21"/>
          <w:szCs w:val="21"/>
        </w:rPr>
        <w:t xml:space="preserve">. </w:t>
      </w:r>
      <w:r w:rsidRPr="003726FD">
        <w:rPr>
          <w:rFonts w:ascii="Arial" w:hAnsi="Arial" w:cs="Arial"/>
          <w:b w:val="0"/>
          <w:bCs/>
          <w:sz w:val="21"/>
          <w:szCs w:val="21"/>
        </w:rPr>
        <w:t>(2021).</w:t>
      </w:r>
      <w:r w:rsidRPr="003726FD">
        <w:rPr>
          <w:rFonts w:ascii="Arial" w:hAnsi="Arial" w:cs="Arial"/>
          <w:sz w:val="21"/>
          <w:szCs w:val="21"/>
        </w:rPr>
        <w:t xml:space="preserve"> </w:t>
      </w:r>
      <w:r w:rsidRPr="003726FD">
        <w:rPr>
          <w:rFonts w:ascii="Arial" w:hAnsi="Arial" w:cs="Arial"/>
          <w:b w:val="0"/>
          <w:i/>
          <w:iCs/>
          <w:color w:val="000000"/>
          <w:sz w:val="21"/>
          <w:szCs w:val="21"/>
        </w:rPr>
        <w:t>What Every Teacher Should Know About the Science of Learning.</w:t>
      </w:r>
      <w:r w:rsidRPr="003726FD">
        <w:rPr>
          <w:rFonts w:ascii="Arial" w:hAnsi="Arial" w:cs="Arial"/>
          <w:b w:val="0"/>
          <w:i/>
          <w:iCs/>
          <w:color w:val="000000"/>
          <w:sz w:val="21"/>
          <w:szCs w:val="21"/>
        </w:rPr>
        <w:br/>
      </w:r>
      <w:r w:rsidRPr="003726FD">
        <w:rPr>
          <w:rFonts w:ascii="Arial" w:hAnsi="Arial" w:cs="Arial"/>
          <w:b w:val="0"/>
          <w:color w:val="000000"/>
          <w:sz w:val="21"/>
          <w:szCs w:val="21"/>
        </w:rPr>
        <w:t>Adapted from</w:t>
      </w:r>
      <w:r w:rsidRPr="003726FD">
        <w:rPr>
          <w:rFonts w:ascii="Arial" w:hAnsi="Arial" w:cs="Arial"/>
          <w:b w:val="0"/>
          <w:i/>
          <w:iCs/>
          <w:color w:val="000000"/>
          <w:sz w:val="21"/>
          <w:szCs w:val="21"/>
        </w:rPr>
        <w:t xml:space="preserve"> Powerful Teaching: Unleash the Science of Learning by </w:t>
      </w:r>
      <w:r w:rsidRPr="003726FD">
        <w:rPr>
          <w:rStyle w:val="Emphasis"/>
          <w:rFonts w:ascii="Arial" w:hAnsi="Arial" w:cs="Arial"/>
          <w:b w:val="0"/>
          <w:bCs/>
          <w:color w:val="333333"/>
          <w:sz w:val="21"/>
          <w:szCs w:val="21"/>
          <w:shd w:val="clear" w:color="auto" w:fill="FFFFFF"/>
        </w:rPr>
        <w:t>Pooja K. Agarwal and Patrice M. Bain</w:t>
      </w:r>
      <w:r w:rsidRPr="003726FD">
        <w:rPr>
          <w:rStyle w:val="Emphasis"/>
          <w:rFonts w:ascii="Arial" w:hAnsi="Arial" w:cs="Arial"/>
          <w:b w:val="0"/>
          <w:bCs/>
          <w:color w:val="333333"/>
          <w:sz w:val="21"/>
          <w:szCs w:val="21"/>
          <w:shd w:val="clear" w:color="auto" w:fill="FFFFFF"/>
        </w:rPr>
        <w:br/>
      </w:r>
      <w:hyperlink r:id="rId16" w:history="1">
        <w:r w:rsidRPr="003726FD">
          <w:rPr>
            <w:rStyle w:val="Hyperlink"/>
            <w:rFonts w:ascii="Arial" w:eastAsia="Times New Roman" w:hAnsi="Arial" w:cs="Arial"/>
            <w:b w:val="0"/>
            <w:bCs/>
            <w:kern w:val="36"/>
            <w:sz w:val="21"/>
            <w:szCs w:val="21"/>
            <w:lang w:eastAsia="en-GB"/>
          </w:rPr>
          <w:t>https://www.wiley.com/learn/jossey-bass/what-every-teacher-should-know-about-the-science-of-learning.html</w:t>
        </w:r>
      </w:hyperlink>
    </w:p>
    <w:p w14:paraId="2F95C7C5" w14:textId="5032D3E3" w:rsidR="008A075F" w:rsidRPr="003726FD" w:rsidRDefault="008A075F" w:rsidP="008A075F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  <w:r w:rsidRPr="003726FD">
        <w:rPr>
          <w:rFonts w:ascii="Arial" w:hAnsi="Arial" w:cs="Arial"/>
          <w:sz w:val="21"/>
          <w:szCs w:val="21"/>
          <w:lang w:val="en-GB"/>
        </w:rPr>
        <w:t xml:space="preserve">Science of Learning Resource Centre. (2022). </w:t>
      </w:r>
      <w:r w:rsidRPr="003726FD">
        <w:rPr>
          <w:rFonts w:ascii="Arial" w:hAnsi="Arial" w:cs="Arial"/>
          <w:i/>
          <w:iCs/>
          <w:sz w:val="21"/>
          <w:szCs w:val="21"/>
          <w:lang w:val="en-GB"/>
        </w:rPr>
        <w:t>PEN Principles.</w:t>
      </w:r>
      <w:r w:rsidRPr="003726FD">
        <w:rPr>
          <w:rFonts w:ascii="Arial" w:hAnsi="Arial" w:cs="Arial"/>
          <w:sz w:val="21"/>
          <w:szCs w:val="21"/>
          <w:lang w:val="en-GB"/>
        </w:rPr>
        <w:br/>
      </w:r>
      <w:hyperlink r:id="rId17" w:history="1">
        <w:r w:rsidRPr="003726FD">
          <w:rPr>
            <w:rStyle w:val="Hyperlink"/>
            <w:rFonts w:ascii="Arial" w:hAnsi="Arial" w:cs="Arial"/>
            <w:sz w:val="21"/>
            <w:szCs w:val="21"/>
            <w:lang w:val="en-GB"/>
          </w:rPr>
          <w:t>https://www.slrc.org.au/resources/pen-principles/</w:t>
        </w:r>
      </w:hyperlink>
    </w:p>
    <w:p w14:paraId="2CE1263F" w14:textId="77777777" w:rsidR="008A075F" w:rsidRPr="003726FD" w:rsidRDefault="008A075F" w:rsidP="008A075F">
      <w:pPr>
        <w:ind w:left="720"/>
        <w:rPr>
          <w:rFonts w:ascii="Arial" w:hAnsi="Arial" w:cs="Arial"/>
          <w:sz w:val="21"/>
          <w:szCs w:val="21"/>
          <w:lang w:eastAsia="en-GB"/>
        </w:rPr>
      </w:pPr>
    </w:p>
    <w:p w14:paraId="01A5BCE2" w14:textId="1E96D2F9" w:rsidR="0088634C" w:rsidRPr="003726FD" w:rsidRDefault="00933372" w:rsidP="000A29DC">
      <w:pPr>
        <w:tabs>
          <w:tab w:val="left" w:pos="576"/>
        </w:tabs>
        <w:jc w:val="center"/>
        <w:rPr>
          <w:rFonts w:ascii="Arial" w:hAnsi="Arial" w:cs="Arial"/>
          <w:sz w:val="21"/>
          <w:szCs w:val="21"/>
          <w:lang w:val="en-GB"/>
        </w:rPr>
      </w:pPr>
      <w:r w:rsidRPr="003726FD">
        <w:rPr>
          <w:rFonts w:ascii="Arial" w:hAnsi="Arial" w:cs="Arial"/>
          <w:b/>
          <w:sz w:val="21"/>
          <w:szCs w:val="21"/>
          <w:lang w:val="en-GB"/>
        </w:rPr>
        <w:t>BOOKS</w:t>
      </w:r>
    </w:p>
    <w:p w14:paraId="6E047044" w14:textId="77777777" w:rsidR="008A075F" w:rsidRPr="003726FD" w:rsidRDefault="008A075F" w:rsidP="008A075F">
      <w:pPr>
        <w:pStyle w:val="NormalWeb"/>
        <w:rPr>
          <w:rFonts w:ascii="Arial" w:hAnsi="Arial" w:cs="Arial"/>
          <w:color w:val="0563C1" w:themeColor="hyperlink"/>
          <w:sz w:val="21"/>
          <w:szCs w:val="21"/>
          <w:u w:val="single"/>
        </w:rPr>
      </w:pPr>
      <w:r w:rsidRPr="003726FD">
        <w:rPr>
          <w:rFonts w:ascii="Arial" w:hAnsi="Arial" w:cs="Arial"/>
          <w:sz w:val="21"/>
          <w:szCs w:val="21"/>
        </w:rPr>
        <w:t xml:space="preserve">Brown, P., Roediger III, H., &amp; McDaniel, M. (2014). </w:t>
      </w:r>
      <w:r w:rsidRPr="003726FD">
        <w:rPr>
          <w:rFonts w:ascii="Arial" w:hAnsi="Arial" w:cs="Arial"/>
          <w:i/>
          <w:iCs/>
          <w:sz w:val="21"/>
          <w:szCs w:val="21"/>
        </w:rPr>
        <w:t>Make it Stick</w:t>
      </w:r>
      <w:r w:rsidRPr="003726FD">
        <w:rPr>
          <w:rFonts w:ascii="Arial" w:hAnsi="Arial" w:cs="Arial"/>
          <w:sz w:val="21"/>
          <w:szCs w:val="21"/>
        </w:rPr>
        <w:t xml:space="preserve">. Harvard University </w:t>
      </w:r>
    </w:p>
    <w:p w14:paraId="3B53C2B6" w14:textId="77777777" w:rsidR="008A075F" w:rsidRPr="003726FD" w:rsidRDefault="008A075F" w:rsidP="008A075F">
      <w:pPr>
        <w:pStyle w:val="NormalWeb"/>
        <w:rPr>
          <w:rFonts w:ascii="Arial" w:hAnsi="Arial" w:cs="Arial"/>
          <w:sz w:val="21"/>
          <w:szCs w:val="21"/>
        </w:rPr>
      </w:pPr>
      <w:r w:rsidRPr="003726FD">
        <w:rPr>
          <w:rFonts w:ascii="Arial" w:hAnsi="Arial" w:cs="Arial"/>
          <w:sz w:val="21"/>
          <w:szCs w:val="21"/>
        </w:rPr>
        <w:t xml:space="preserve">Horvath, J. (2019). </w:t>
      </w:r>
      <w:r w:rsidRPr="003726FD">
        <w:rPr>
          <w:rFonts w:ascii="Arial" w:hAnsi="Arial" w:cs="Arial"/>
          <w:i/>
          <w:iCs/>
          <w:sz w:val="21"/>
          <w:szCs w:val="21"/>
        </w:rPr>
        <w:t>Stop talking, start influencing</w:t>
      </w:r>
      <w:r w:rsidRPr="003726FD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726FD">
        <w:rPr>
          <w:rFonts w:ascii="Arial" w:hAnsi="Arial" w:cs="Arial"/>
          <w:sz w:val="21"/>
          <w:szCs w:val="21"/>
        </w:rPr>
        <w:t>Exisle</w:t>
      </w:r>
      <w:proofErr w:type="spellEnd"/>
      <w:r w:rsidRPr="003726FD">
        <w:rPr>
          <w:rFonts w:ascii="Arial" w:hAnsi="Arial" w:cs="Arial"/>
          <w:sz w:val="21"/>
          <w:szCs w:val="21"/>
        </w:rPr>
        <w:t xml:space="preserve"> Publishing</w:t>
      </w:r>
    </w:p>
    <w:p w14:paraId="15B0FAD9" w14:textId="77777777" w:rsidR="0088634C" w:rsidRPr="00B82A71" w:rsidRDefault="0088634C" w:rsidP="0088634C">
      <w:pPr>
        <w:tabs>
          <w:tab w:val="left" w:pos="576"/>
        </w:tabs>
        <w:jc w:val="both"/>
        <w:rPr>
          <w:rFonts w:cs="Arial"/>
          <w:lang w:val="en-GB"/>
        </w:rPr>
      </w:pPr>
    </w:p>
    <w:p w14:paraId="4194055D" w14:textId="77777777" w:rsidR="0088634C" w:rsidRPr="00B82A71" w:rsidRDefault="0088634C" w:rsidP="0088634C">
      <w:pPr>
        <w:tabs>
          <w:tab w:val="left" w:pos="576"/>
        </w:tabs>
        <w:jc w:val="both"/>
        <w:rPr>
          <w:rFonts w:cs="Arial"/>
          <w:lang w:val="en-GB"/>
        </w:rPr>
      </w:pPr>
    </w:p>
    <w:p w14:paraId="01FE522C" w14:textId="77777777" w:rsidR="0088634C" w:rsidRDefault="0088634C" w:rsidP="0088634C">
      <w:pPr>
        <w:tabs>
          <w:tab w:val="left" w:pos="576"/>
        </w:tabs>
        <w:jc w:val="both"/>
        <w:rPr>
          <w:rFonts w:cs="Arial"/>
          <w:b/>
          <w:lang w:val="en-GB"/>
        </w:rPr>
      </w:pPr>
    </w:p>
    <w:sectPr w:rsidR="0088634C" w:rsidSect="00303F89">
      <w:headerReference w:type="default" r:id="rId18"/>
      <w:footerReference w:type="default" r:id="rId19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30BA" w14:textId="77777777" w:rsidR="00733F16" w:rsidRDefault="00733F16" w:rsidP="00303F89">
      <w:pPr>
        <w:spacing w:after="0" w:line="240" w:lineRule="auto"/>
      </w:pPr>
      <w:r>
        <w:separator/>
      </w:r>
    </w:p>
  </w:endnote>
  <w:endnote w:type="continuationSeparator" w:id="0">
    <w:p w14:paraId="2D379936" w14:textId="77777777" w:rsidR="00733F16" w:rsidRDefault="00733F16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386A" w14:textId="77777777" w:rsidR="006A20DA" w:rsidRPr="00303F89" w:rsidRDefault="006A20DA" w:rsidP="006A20DA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26770B22" w14:textId="77777777" w:rsidR="006A20DA" w:rsidRPr="00303F89" w:rsidRDefault="006A20DA" w:rsidP="006A20DA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</w:t>
    </w:r>
    <w:r>
      <w:rPr>
        <w:rFonts w:ascii="Century Gothic" w:hAnsi="Century Gothic"/>
        <w:color w:val="265750"/>
        <w:sz w:val="18"/>
        <w:szCs w:val="18"/>
      </w:rPr>
      <w:t>E: jefarrall@outlook.com.au|</w:t>
    </w:r>
    <w:r w:rsidRPr="00303F89">
      <w:rPr>
        <w:rFonts w:ascii="Century Gothic" w:hAnsi="Century Gothic"/>
        <w:color w:val="265750"/>
        <w:sz w:val="18"/>
        <w:szCs w:val="18"/>
      </w:rPr>
      <w:t xml:space="preserve">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  <w:p w14:paraId="51A1FBE5" w14:textId="3FBC3C9D" w:rsidR="00A45043" w:rsidRPr="00303F89" w:rsidRDefault="00A45043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7592" w14:textId="77777777" w:rsidR="00733F16" w:rsidRDefault="00733F16" w:rsidP="00303F89">
      <w:pPr>
        <w:spacing w:after="0" w:line="240" w:lineRule="auto"/>
      </w:pPr>
      <w:r>
        <w:separator/>
      </w:r>
    </w:p>
  </w:footnote>
  <w:footnote w:type="continuationSeparator" w:id="0">
    <w:p w14:paraId="25327A14" w14:textId="77777777" w:rsidR="00733F16" w:rsidRDefault="00733F16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851" w14:textId="77777777" w:rsidR="00A45043" w:rsidRDefault="00A45043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A45043" w:rsidRDefault="00A45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95170"/>
    <w:multiLevelType w:val="hybridMultilevel"/>
    <w:tmpl w:val="16843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11E0C"/>
    <w:multiLevelType w:val="hybridMultilevel"/>
    <w:tmpl w:val="C33E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70626"/>
    <w:multiLevelType w:val="hybridMultilevel"/>
    <w:tmpl w:val="380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121D0"/>
    <w:multiLevelType w:val="hybridMultilevel"/>
    <w:tmpl w:val="87E03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B01EEF"/>
    <w:multiLevelType w:val="hybridMultilevel"/>
    <w:tmpl w:val="DDA0CF14"/>
    <w:lvl w:ilvl="0" w:tplc="B5B6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AF0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88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4E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4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0D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8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935332"/>
    <w:multiLevelType w:val="hybridMultilevel"/>
    <w:tmpl w:val="E1A89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064150">
    <w:abstractNumId w:val="7"/>
  </w:num>
  <w:num w:numId="2" w16cid:durableId="1489176381">
    <w:abstractNumId w:val="11"/>
  </w:num>
  <w:num w:numId="3" w16cid:durableId="1394962683">
    <w:abstractNumId w:val="23"/>
  </w:num>
  <w:num w:numId="4" w16cid:durableId="1905870916">
    <w:abstractNumId w:val="16"/>
  </w:num>
  <w:num w:numId="5" w16cid:durableId="1152868093">
    <w:abstractNumId w:val="26"/>
  </w:num>
  <w:num w:numId="6" w16cid:durableId="1907304128">
    <w:abstractNumId w:val="9"/>
  </w:num>
  <w:num w:numId="7" w16cid:durableId="875391810">
    <w:abstractNumId w:val="29"/>
  </w:num>
  <w:num w:numId="8" w16cid:durableId="1459295351">
    <w:abstractNumId w:val="4"/>
  </w:num>
  <w:num w:numId="9" w16cid:durableId="491454619">
    <w:abstractNumId w:val="18"/>
  </w:num>
  <w:num w:numId="10" w16cid:durableId="1464232176">
    <w:abstractNumId w:val="2"/>
  </w:num>
  <w:num w:numId="11" w16cid:durableId="1422222151">
    <w:abstractNumId w:val="6"/>
  </w:num>
  <w:num w:numId="12" w16cid:durableId="1798445823">
    <w:abstractNumId w:val="15"/>
  </w:num>
  <w:num w:numId="13" w16cid:durableId="1676153474">
    <w:abstractNumId w:val="8"/>
  </w:num>
  <w:num w:numId="14" w16cid:durableId="438181509">
    <w:abstractNumId w:val="24"/>
  </w:num>
  <w:num w:numId="15" w16cid:durableId="1752240903">
    <w:abstractNumId w:val="25"/>
  </w:num>
  <w:num w:numId="16" w16cid:durableId="2045668495">
    <w:abstractNumId w:val="31"/>
  </w:num>
  <w:num w:numId="17" w16cid:durableId="269046627">
    <w:abstractNumId w:val="14"/>
  </w:num>
  <w:num w:numId="18" w16cid:durableId="2119979313">
    <w:abstractNumId w:val="32"/>
  </w:num>
  <w:num w:numId="19" w16cid:durableId="2146117310">
    <w:abstractNumId w:val="0"/>
  </w:num>
  <w:num w:numId="20" w16cid:durableId="1203011365">
    <w:abstractNumId w:val="1"/>
  </w:num>
  <w:num w:numId="21" w16cid:durableId="440345741">
    <w:abstractNumId w:val="12"/>
  </w:num>
  <w:num w:numId="22" w16cid:durableId="1863126418">
    <w:abstractNumId w:val="3"/>
  </w:num>
  <w:num w:numId="23" w16cid:durableId="329409510">
    <w:abstractNumId w:val="20"/>
  </w:num>
  <w:num w:numId="24" w16cid:durableId="1935279986">
    <w:abstractNumId w:val="28"/>
  </w:num>
  <w:num w:numId="25" w16cid:durableId="206768672">
    <w:abstractNumId w:val="13"/>
  </w:num>
  <w:num w:numId="26" w16cid:durableId="1593591572">
    <w:abstractNumId w:val="5"/>
  </w:num>
  <w:num w:numId="27" w16cid:durableId="1760757379">
    <w:abstractNumId w:val="19"/>
  </w:num>
  <w:num w:numId="28" w16cid:durableId="1255944207">
    <w:abstractNumId w:val="21"/>
  </w:num>
  <w:num w:numId="29" w16cid:durableId="1057317807">
    <w:abstractNumId w:val="22"/>
  </w:num>
  <w:num w:numId="30" w16cid:durableId="1005862715">
    <w:abstractNumId w:val="30"/>
  </w:num>
  <w:num w:numId="31" w16cid:durableId="983433797">
    <w:abstractNumId w:val="10"/>
  </w:num>
  <w:num w:numId="32" w16cid:durableId="526219034">
    <w:abstractNumId w:val="17"/>
  </w:num>
  <w:num w:numId="33" w16cid:durableId="6107466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89"/>
    <w:rsid w:val="00036B91"/>
    <w:rsid w:val="00080F77"/>
    <w:rsid w:val="000A29DC"/>
    <w:rsid w:val="000B4E75"/>
    <w:rsid w:val="000F2744"/>
    <w:rsid w:val="00112D56"/>
    <w:rsid w:val="00120A96"/>
    <w:rsid w:val="001518ED"/>
    <w:rsid w:val="00152EA7"/>
    <w:rsid w:val="0015623D"/>
    <w:rsid w:val="001A5016"/>
    <w:rsid w:val="001B498F"/>
    <w:rsid w:val="001F2FE7"/>
    <w:rsid w:val="001F489E"/>
    <w:rsid w:val="00213469"/>
    <w:rsid w:val="00227B4E"/>
    <w:rsid w:val="0023309D"/>
    <w:rsid w:val="00256B9F"/>
    <w:rsid w:val="00256E4A"/>
    <w:rsid w:val="00263E0A"/>
    <w:rsid w:val="002A4003"/>
    <w:rsid w:val="002C40B1"/>
    <w:rsid w:val="00303F89"/>
    <w:rsid w:val="00314423"/>
    <w:rsid w:val="00351BBE"/>
    <w:rsid w:val="003726FD"/>
    <w:rsid w:val="00387BAE"/>
    <w:rsid w:val="003E5915"/>
    <w:rsid w:val="003E7221"/>
    <w:rsid w:val="0047751F"/>
    <w:rsid w:val="004D7D26"/>
    <w:rsid w:val="004F03D5"/>
    <w:rsid w:val="00501C71"/>
    <w:rsid w:val="00515C48"/>
    <w:rsid w:val="00603B4B"/>
    <w:rsid w:val="006206EF"/>
    <w:rsid w:val="00630F8E"/>
    <w:rsid w:val="00667CE7"/>
    <w:rsid w:val="0067634F"/>
    <w:rsid w:val="00686632"/>
    <w:rsid w:val="006A20DA"/>
    <w:rsid w:val="006C7171"/>
    <w:rsid w:val="006D0592"/>
    <w:rsid w:val="006D4708"/>
    <w:rsid w:val="00733F16"/>
    <w:rsid w:val="00742070"/>
    <w:rsid w:val="007604EA"/>
    <w:rsid w:val="00783B32"/>
    <w:rsid w:val="007A637B"/>
    <w:rsid w:val="007B0AE6"/>
    <w:rsid w:val="007E7FA8"/>
    <w:rsid w:val="00827E48"/>
    <w:rsid w:val="008515F6"/>
    <w:rsid w:val="008712C9"/>
    <w:rsid w:val="0088634C"/>
    <w:rsid w:val="008A075F"/>
    <w:rsid w:val="008B6B46"/>
    <w:rsid w:val="0090141A"/>
    <w:rsid w:val="00902F4B"/>
    <w:rsid w:val="0092799C"/>
    <w:rsid w:val="00933372"/>
    <w:rsid w:val="0093505A"/>
    <w:rsid w:val="00963FFF"/>
    <w:rsid w:val="009C3AAB"/>
    <w:rsid w:val="00A35278"/>
    <w:rsid w:val="00A45043"/>
    <w:rsid w:val="00A86320"/>
    <w:rsid w:val="00AA639B"/>
    <w:rsid w:val="00AB1F3D"/>
    <w:rsid w:val="00AF0489"/>
    <w:rsid w:val="00B165D0"/>
    <w:rsid w:val="00B722E8"/>
    <w:rsid w:val="00C1056A"/>
    <w:rsid w:val="00C51F46"/>
    <w:rsid w:val="00CD32AF"/>
    <w:rsid w:val="00D060A6"/>
    <w:rsid w:val="00D14189"/>
    <w:rsid w:val="00D1573E"/>
    <w:rsid w:val="00D1687D"/>
    <w:rsid w:val="00DC76EC"/>
    <w:rsid w:val="00DF4BFE"/>
    <w:rsid w:val="00E061A5"/>
    <w:rsid w:val="00EB49FC"/>
    <w:rsid w:val="00EF4652"/>
    <w:rsid w:val="00FC50EB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5F3B8"/>
  <w15:docId w15:val="{5FC1375F-25F1-EC41-A152-F16A065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3B3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A29D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5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6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head.com/" TargetMode="External"/><Relationship Id="rId13" Type="http://schemas.openxmlformats.org/officeDocument/2006/relationships/hyperlink" Target="https://gregashman.wordpress.com/2019/01/25/mapping-element-interactivity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nerdrive.co.uk/" TargetMode="External"/><Relationship Id="rId12" Type="http://schemas.openxmlformats.org/officeDocument/2006/relationships/hyperlink" Target="https://impact.chartered.college/wp-content/uploads/2018/03/Cognitive-Load-Theory-and-its-application-in-the-classroom.pdf" TargetMode="External"/><Relationship Id="rId17" Type="http://schemas.openxmlformats.org/officeDocument/2006/relationships/hyperlink" Target="https://www.slrc.org.au/resources/pen-principl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ley.com/learn/jossey-bass/what-every-teacher-should-know-about-the-science-of-learning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nsw.gov.au/about-us/educational-data/cese/publications/literature-reviews/cognitive-load-the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3starlearningexperiences.wordpress.com/2020/05/11/guest-blog-pre-teaching-what-and-how/" TargetMode="External"/><Relationship Id="rId10" Type="http://schemas.openxmlformats.org/officeDocument/2006/relationships/hyperlink" Target="https://education.nsw.gov.au/about-us/educational-data/cese/publications/literature-reviews/cognitive-load-theor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og.innerdrive.co.uk/cognitive-load-theory-basics" TargetMode="External"/><Relationship Id="rId14" Type="http://schemas.openxmlformats.org/officeDocument/2006/relationships/hyperlink" Target="https://www.researchgate.net/publication/331280470_The_Evolution_of_Cognitive_Load_Theory_and_the_Measurement_of_Its_Intrinsic_Extraneous_and_Germane_Loads_A_Review/link/5c7e9fc592851c6950565cde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Janet Farrall</cp:lastModifiedBy>
  <cp:revision>7</cp:revision>
  <cp:lastPrinted>2019-07-23T00:34:00Z</cp:lastPrinted>
  <dcterms:created xsi:type="dcterms:W3CDTF">2022-05-22T01:30:00Z</dcterms:created>
  <dcterms:modified xsi:type="dcterms:W3CDTF">2022-06-05T01:53:00Z</dcterms:modified>
</cp:coreProperties>
</file>