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6"/>
        <w:gridCol w:w="6494"/>
      </w:tblGrid>
      <w:tr w:rsidR="00713B0C" w14:paraId="3344664B" w14:textId="77777777" w:rsidTr="00542D3A">
        <w:trPr>
          <w:cantSplit/>
          <w:trHeight w:hRule="exact" w:val="591"/>
          <w:jc w:val="center"/>
        </w:trPr>
        <w:tc>
          <w:tcPr>
            <w:tcW w:w="64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39B000" w14:textId="5C3CB0AB" w:rsidR="003F1DE8" w:rsidRDefault="00C93521" w:rsidP="00DC5465">
            <w:pPr>
              <w:pStyle w:val="Subtitle"/>
              <w:rPr>
                <w:rFonts w:ascii="Arial" w:hAnsi="Arial" w:cs="Arial"/>
                <w:sz w:val="22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sz w:val="22"/>
              </w:rPr>
              <w:t xml:space="preserve"> </w:t>
            </w:r>
            <w:r w:rsidR="0026637E">
              <w:rPr>
                <w:rFonts w:ascii="Arial" w:hAnsi="Arial" w:cs="Arial"/>
                <w:sz w:val="22"/>
              </w:rPr>
              <w:t xml:space="preserve">SOL </w:t>
            </w:r>
            <w:r w:rsidR="00D13FB7">
              <w:rPr>
                <w:rFonts w:ascii="Arial" w:hAnsi="Arial" w:cs="Arial"/>
                <w:sz w:val="22"/>
              </w:rPr>
              <w:t>KEY TERMS</w:t>
            </w:r>
          </w:p>
          <w:p w14:paraId="1C21A101" w14:textId="77777777" w:rsidR="003F1DE8" w:rsidRDefault="003F1DE8" w:rsidP="00DC5465">
            <w:pPr>
              <w:pStyle w:val="Subtitle"/>
              <w:rPr>
                <w:rFonts w:ascii="Arial" w:hAnsi="Arial" w:cs="Arial"/>
                <w:sz w:val="22"/>
              </w:rPr>
            </w:pPr>
          </w:p>
        </w:tc>
        <w:tc>
          <w:tcPr>
            <w:tcW w:w="6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2A7542" w14:textId="2DFC2E88" w:rsidR="003F1DE8" w:rsidRDefault="0026637E" w:rsidP="00D13FB7">
            <w:pPr>
              <w:pStyle w:val="Subtitl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SOL </w:t>
            </w:r>
            <w:r w:rsidR="00D13FB7">
              <w:rPr>
                <w:rFonts w:ascii="Arial" w:hAnsi="Arial" w:cs="Arial"/>
                <w:sz w:val="22"/>
              </w:rPr>
              <w:t>TEACHER FRIENDLY RESEARCHERS &amp; PRINCIPLES</w:t>
            </w:r>
          </w:p>
          <w:p w14:paraId="64E15345" w14:textId="77777777" w:rsidR="003F1DE8" w:rsidRDefault="003F1DE8" w:rsidP="00DC5465">
            <w:pPr>
              <w:pStyle w:val="Subtitle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3B0C" w14:paraId="22FF65EB" w14:textId="77777777" w:rsidTr="00542D3A">
        <w:trPr>
          <w:cantSplit/>
          <w:trHeight w:hRule="exact" w:val="5614"/>
          <w:jc w:val="center"/>
        </w:trPr>
        <w:tc>
          <w:tcPr>
            <w:tcW w:w="6436" w:type="dxa"/>
            <w:tcBorders>
              <w:top w:val="single" w:sz="12" w:space="0" w:color="auto"/>
              <w:bottom w:val="single" w:sz="12" w:space="0" w:color="auto"/>
            </w:tcBorders>
          </w:tcPr>
          <w:p w14:paraId="6215181F" w14:textId="7CDA0446" w:rsidR="003F1DE8" w:rsidRDefault="003F1DE8" w:rsidP="00DC5465">
            <w:pPr>
              <w:rPr>
                <w:rFonts w:ascii="Arial" w:hAnsi="Arial" w:cs="Arial"/>
                <w:sz w:val="22"/>
              </w:rPr>
            </w:pPr>
          </w:p>
          <w:p w14:paraId="2992C276" w14:textId="70AF1B0C" w:rsidR="00D13FB7" w:rsidRPr="0031302B" w:rsidRDefault="00D13FB7" w:rsidP="00D13FB7">
            <w:pP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1302B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Cognitive Load</w:t>
            </w:r>
          </w:p>
          <w:p w14:paraId="177211B2" w14:textId="6C88F430" w:rsidR="00D13FB7" w:rsidRPr="0031302B" w:rsidRDefault="00D13FB7" w:rsidP="00D13FB7">
            <w:pP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1302B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Cognitive Load Theory:</w:t>
            </w:r>
          </w:p>
          <w:p w14:paraId="5D0CD723" w14:textId="1E9304F1" w:rsidR="00D13FB7" w:rsidRPr="0031302B" w:rsidRDefault="00D13FB7" w:rsidP="00D13FB7">
            <w:pPr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1302B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Intrinsic</w:t>
            </w:r>
          </w:p>
          <w:p w14:paraId="72961337" w14:textId="6ECA7A6F" w:rsidR="00D13FB7" w:rsidRPr="0031302B" w:rsidRDefault="00D13FB7" w:rsidP="00D13FB7">
            <w:pPr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1302B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Extrinsic</w:t>
            </w:r>
          </w:p>
          <w:p w14:paraId="68C7ECE2" w14:textId="1C259F5A" w:rsidR="00D13FB7" w:rsidRPr="0031302B" w:rsidRDefault="00D13FB7" w:rsidP="00D13FB7">
            <w:pPr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1302B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Germane</w:t>
            </w:r>
          </w:p>
          <w:p w14:paraId="134BD03A" w14:textId="0B933302" w:rsidR="00D13FB7" w:rsidRPr="0031302B" w:rsidRDefault="00D13FB7" w:rsidP="00D13FB7">
            <w:pP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1302B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Working Memory</w:t>
            </w:r>
          </w:p>
          <w:p w14:paraId="29189A16" w14:textId="4384675C" w:rsidR="00D13FB7" w:rsidRPr="0031302B" w:rsidRDefault="00D13FB7" w:rsidP="00D13FB7">
            <w:pP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1302B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Long-term memory</w:t>
            </w:r>
          </w:p>
          <w:p w14:paraId="497E0186" w14:textId="21FD8897" w:rsidR="00D13FB7" w:rsidRPr="0031302B" w:rsidRDefault="00D13FB7" w:rsidP="00D13FB7">
            <w:pP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1302B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Schema</w:t>
            </w:r>
          </w:p>
          <w:p w14:paraId="53E218F6" w14:textId="166DCC12" w:rsidR="00D13FB7" w:rsidRDefault="00D13FB7" w:rsidP="00D13FB7">
            <w:pP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</w:pPr>
            <w:r w:rsidRPr="00DE57C0">
              <w:rPr>
                <w:noProof/>
              </w:rPr>
              <w:drawing>
                <wp:anchor distT="0" distB="0" distL="114300" distR="114300" simplePos="0" relativeHeight="251664896" behindDoc="1" locked="0" layoutInCell="1" allowOverlap="1" wp14:anchorId="5EEF8951" wp14:editId="698B02C9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226695</wp:posOffset>
                  </wp:positionV>
                  <wp:extent cx="2357120" cy="1442720"/>
                  <wp:effectExtent l="0" t="0" r="5080" b="5080"/>
                  <wp:wrapTight wrapText="bothSides">
                    <wp:wrapPolygon edited="0">
                      <wp:start x="0" y="0"/>
                      <wp:lineTo x="0" y="21486"/>
                      <wp:lineTo x="21530" y="21486"/>
                      <wp:lineTo x="21530" y="0"/>
                      <wp:lineTo x="0" y="0"/>
                    </wp:wrapPolygon>
                  </wp:wrapTight>
                  <wp:docPr id="7" name="Picture 7" descr="Diagram, schematic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, schematic&#10;&#10;Description automatically generated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7120" cy="144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81F3C9" w14:textId="7DE0C4CA" w:rsidR="00D13FB7" w:rsidRDefault="00D13FB7" w:rsidP="00EA063C">
            <w:pPr>
              <w:ind w:left="720"/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</w:pPr>
          </w:p>
          <w:p w14:paraId="0BE6852B" w14:textId="34E9C3D6" w:rsidR="00D13FB7" w:rsidRDefault="00D13FB7" w:rsidP="00EA063C">
            <w:pPr>
              <w:ind w:left="720"/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</w:pPr>
          </w:p>
          <w:p w14:paraId="1DB04306" w14:textId="6B3BB696" w:rsidR="003F1DE8" w:rsidRDefault="003F1DE8" w:rsidP="00DC5465">
            <w:pPr>
              <w:rPr>
                <w:rFonts w:ascii="Arial" w:hAnsi="Arial" w:cs="Arial"/>
                <w:sz w:val="22"/>
              </w:rPr>
            </w:pPr>
          </w:p>
          <w:p w14:paraId="0E07ED96" w14:textId="1CFE197F" w:rsidR="003F1DE8" w:rsidRDefault="003F1DE8" w:rsidP="00DC5465">
            <w:pPr>
              <w:rPr>
                <w:rFonts w:ascii="Arial" w:hAnsi="Arial" w:cs="Arial"/>
                <w:sz w:val="22"/>
              </w:rPr>
            </w:pPr>
          </w:p>
          <w:p w14:paraId="61325401" w14:textId="697D3982" w:rsidR="003F1DE8" w:rsidRDefault="003F1DE8" w:rsidP="00DC5465">
            <w:pPr>
              <w:rPr>
                <w:rFonts w:ascii="Arial" w:hAnsi="Arial" w:cs="Arial"/>
                <w:sz w:val="22"/>
              </w:rPr>
            </w:pPr>
          </w:p>
          <w:p w14:paraId="62CD9343" w14:textId="68821396" w:rsidR="003F1DE8" w:rsidRDefault="003F1DE8" w:rsidP="00DC5465">
            <w:pPr>
              <w:rPr>
                <w:rFonts w:ascii="Arial" w:hAnsi="Arial" w:cs="Arial"/>
                <w:sz w:val="22"/>
              </w:rPr>
            </w:pPr>
          </w:p>
          <w:p w14:paraId="03975692" w14:textId="6053E4F7" w:rsidR="003F1DE8" w:rsidRDefault="003F1DE8" w:rsidP="00DC5465">
            <w:pPr>
              <w:rPr>
                <w:rFonts w:ascii="Arial" w:hAnsi="Arial" w:cs="Arial"/>
                <w:sz w:val="22"/>
              </w:rPr>
            </w:pPr>
          </w:p>
          <w:p w14:paraId="5FE0E1B9" w14:textId="47F1B1C2" w:rsidR="003F1DE8" w:rsidRDefault="003F1DE8" w:rsidP="00DC5465">
            <w:pPr>
              <w:rPr>
                <w:rFonts w:ascii="Arial" w:hAnsi="Arial" w:cs="Arial"/>
                <w:sz w:val="22"/>
              </w:rPr>
            </w:pPr>
          </w:p>
          <w:p w14:paraId="5140695F" w14:textId="661317DB" w:rsidR="003F1DE8" w:rsidRDefault="003F1DE8" w:rsidP="00DC5465">
            <w:pPr>
              <w:rPr>
                <w:rFonts w:ascii="Arial" w:hAnsi="Arial" w:cs="Arial"/>
                <w:sz w:val="22"/>
              </w:rPr>
            </w:pPr>
          </w:p>
          <w:p w14:paraId="2F174252" w14:textId="25844D63" w:rsidR="003F1DE8" w:rsidRDefault="003F1DE8" w:rsidP="00DC5465">
            <w:pPr>
              <w:rPr>
                <w:rFonts w:ascii="Arial" w:hAnsi="Arial" w:cs="Arial"/>
                <w:sz w:val="22"/>
              </w:rPr>
            </w:pPr>
          </w:p>
          <w:p w14:paraId="2A581157" w14:textId="0D3F69C5" w:rsidR="003F1DE8" w:rsidRDefault="003F1DE8" w:rsidP="00DC5465">
            <w:pPr>
              <w:rPr>
                <w:rFonts w:ascii="Arial" w:hAnsi="Arial" w:cs="Arial"/>
                <w:sz w:val="22"/>
              </w:rPr>
            </w:pPr>
          </w:p>
          <w:p w14:paraId="0F9E105F" w14:textId="226A4CAF" w:rsidR="003F1DE8" w:rsidRDefault="003F1DE8" w:rsidP="00DC5465">
            <w:pPr>
              <w:rPr>
                <w:rFonts w:ascii="Arial" w:hAnsi="Arial" w:cs="Arial"/>
                <w:sz w:val="22"/>
              </w:rPr>
            </w:pPr>
          </w:p>
          <w:p w14:paraId="3DE6D737" w14:textId="417E1AEA" w:rsidR="003F1DE8" w:rsidRDefault="003F1DE8" w:rsidP="00DC5465">
            <w:pPr>
              <w:rPr>
                <w:rFonts w:ascii="Arial" w:hAnsi="Arial" w:cs="Arial"/>
                <w:sz w:val="22"/>
              </w:rPr>
            </w:pPr>
          </w:p>
          <w:p w14:paraId="5BDB367D" w14:textId="373C748A" w:rsidR="003F1DE8" w:rsidRDefault="003F1DE8" w:rsidP="00DC5465">
            <w:pPr>
              <w:rPr>
                <w:rFonts w:ascii="Arial" w:hAnsi="Arial" w:cs="Arial"/>
                <w:sz w:val="22"/>
              </w:rPr>
            </w:pPr>
          </w:p>
          <w:p w14:paraId="03C64DA1" w14:textId="77777777" w:rsidR="003F1DE8" w:rsidRDefault="003F1DE8" w:rsidP="00DC5465">
            <w:pPr>
              <w:rPr>
                <w:rFonts w:ascii="Arial" w:hAnsi="Arial" w:cs="Arial"/>
                <w:sz w:val="22"/>
              </w:rPr>
            </w:pPr>
          </w:p>
          <w:p w14:paraId="699CC266" w14:textId="77777777" w:rsidR="003F1DE8" w:rsidRDefault="003F1DE8" w:rsidP="00DC5465">
            <w:pPr>
              <w:rPr>
                <w:rFonts w:ascii="Arial" w:hAnsi="Arial" w:cs="Arial"/>
                <w:sz w:val="22"/>
              </w:rPr>
            </w:pPr>
          </w:p>
          <w:p w14:paraId="3DDAA3A3" w14:textId="77777777" w:rsidR="003F1DE8" w:rsidRDefault="003F1DE8" w:rsidP="00DC54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94" w:type="dxa"/>
            <w:tcBorders>
              <w:top w:val="single" w:sz="12" w:space="0" w:color="auto"/>
              <w:bottom w:val="single" w:sz="12" w:space="0" w:color="auto"/>
            </w:tcBorders>
          </w:tcPr>
          <w:p w14:paraId="34305E65" w14:textId="5E24B1EA" w:rsidR="005961DA" w:rsidRPr="0031302B" w:rsidRDefault="00DE41D3" w:rsidP="00D13FB7">
            <w:pPr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1302B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675136" behindDoc="1" locked="0" layoutInCell="1" allowOverlap="1" wp14:anchorId="05A626F7" wp14:editId="7EFC4DDA">
                  <wp:simplePos x="0" y="0"/>
                  <wp:positionH relativeFrom="column">
                    <wp:posOffset>2613478</wp:posOffset>
                  </wp:positionH>
                  <wp:positionV relativeFrom="paragraph">
                    <wp:posOffset>201567</wp:posOffset>
                  </wp:positionV>
                  <wp:extent cx="890270" cy="1079500"/>
                  <wp:effectExtent l="0" t="0" r="0" b="0"/>
                  <wp:wrapTight wrapText="bothSides">
                    <wp:wrapPolygon edited="0">
                      <wp:start x="0" y="0"/>
                      <wp:lineTo x="0" y="21346"/>
                      <wp:lineTo x="21261" y="21346"/>
                      <wp:lineTo x="2126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7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3FB7"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br/>
            </w:r>
            <w:r w:rsidR="005961DA" w:rsidRPr="0031302B">
              <w:rPr>
                <w:rFonts w:ascii="Arial" w:hAnsi="Arial" w:cs="Arial"/>
                <w:color w:val="000000" w:themeColor="text1"/>
                <w:sz w:val="21"/>
                <w:szCs w:val="21"/>
              </w:rPr>
              <w:t>Pooja Agarwal</w:t>
            </w:r>
          </w:p>
          <w:p w14:paraId="7D912764" w14:textId="22D4F0C0" w:rsidR="00D13FB7" w:rsidRDefault="00D13FB7" w:rsidP="00D13FB7">
            <w:pPr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1302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Oliver </w:t>
            </w:r>
            <w:proofErr w:type="spellStart"/>
            <w:r w:rsidRPr="0031302B">
              <w:rPr>
                <w:rFonts w:ascii="Arial" w:hAnsi="Arial" w:cs="Arial"/>
                <w:color w:val="000000" w:themeColor="text1"/>
                <w:sz w:val="21"/>
                <w:szCs w:val="21"/>
              </w:rPr>
              <w:t>Caviglioli</w:t>
            </w:r>
            <w:proofErr w:type="spellEnd"/>
            <w:r w:rsidR="00DE41D3" w:rsidRPr="0031302B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 xml:space="preserve"> </w:t>
            </w:r>
          </w:p>
          <w:p w14:paraId="15124C7A" w14:textId="4103AB85" w:rsidR="0060691B" w:rsidRPr="0060691B" w:rsidRDefault="0060691B" w:rsidP="00D13FB7">
            <w:pPr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AU" w:eastAsia="en-GB"/>
              </w:rPr>
            </w:pPr>
            <w:r w:rsidRPr="0060691B">
              <w:rPr>
                <w:rFonts w:ascii="Arial" w:hAnsi="Arial" w:cs="Arial"/>
                <w:color w:val="000000" w:themeColor="text1"/>
                <w:sz w:val="21"/>
                <w:szCs w:val="21"/>
              </w:rPr>
              <w:t>Jared Cooney Horvath</w:t>
            </w:r>
          </w:p>
          <w:p w14:paraId="44A12BA7" w14:textId="77777777" w:rsidR="00D13FB7" w:rsidRPr="0031302B" w:rsidRDefault="00D13FB7" w:rsidP="00D13FB7">
            <w:pPr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1302B">
              <w:rPr>
                <w:rFonts w:ascii="Arial" w:hAnsi="Arial" w:cs="Arial"/>
                <w:color w:val="000000" w:themeColor="text1"/>
                <w:sz w:val="21"/>
                <w:szCs w:val="21"/>
              </w:rPr>
              <w:t>Kate Jones</w:t>
            </w:r>
          </w:p>
          <w:p w14:paraId="7614771D" w14:textId="3B4E560A" w:rsidR="00D13FB7" w:rsidRDefault="00D13FB7" w:rsidP="00D13FB7">
            <w:pPr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1302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Barack </w:t>
            </w:r>
            <w:proofErr w:type="spellStart"/>
            <w:r w:rsidRPr="0031302B">
              <w:rPr>
                <w:rFonts w:ascii="Arial" w:hAnsi="Arial" w:cs="Arial"/>
                <w:color w:val="000000" w:themeColor="text1"/>
                <w:sz w:val="21"/>
                <w:szCs w:val="21"/>
              </w:rPr>
              <w:t>Rosenshine</w:t>
            </w:r>
            <w:proofErr w:type="spellEnd"/>
          </w:p>
          <w:p w14:paraId="0D4ADF40" w14:textId="36B0FD0A" w:rsidR="00542D3A" w:rsidRPr="0031302B" w:rsidRDefault="00542D3A" w:rsidP="00D13FB7">
            <w:pPr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Becky Sayers</w:t>
            </w:r>
          </w:p>
          <w:p w14:paraId="0A2A7E63" w14:textId="5A993181" w:rsidR="00D13FB7" w:rsidRPr="0031302B" w:rsidRDefault="00D13FB7" w:rsidP="00D13FB7">
            <w:pPr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1302B">
              <w:rPr>
                <w:rFonts w:ascii="Arial" w:hAnsi="Arial" w:cs="Arial"/>
                <w:color w:val="000000" w:themeColor="text1"/>
                <w:sz w:val="21"/>
                <w:szCs w:val="21"/>
              </w:rPr>
              <w:t>Tom Sherrington</w:t>
            </w:r>
          </w:p>
          <w:p w14:paraId="1EEDF234" w14:textId="014C3B73" w:rsidR="005961DA" w:rsidRPr="0031302B" w:rsidRDefault="005961DA" w:rsidP="00D13FB7">
            <w:pPr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1302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John </w:t>
            </w:r>
            <w:proofErr w:type="spellStart"/>
            <w:r w:rsidRPr="0031302B">
              <w:rPr>
                <w:rFonts w:ascii="Arial" w:hAnsi="Arial" w:cs="Arial"/>
                <w:color w:val="000000" w:themeColor="text1"/>
                <w:sz w:val="21"/>
                <w:szCs w:val="21"/>
              </w:rPr>
              <w:t>Sweller</w:t>
            </w:r>
            <w:proofErr w:type="spellEnd"/>
          </w:p>
          <w:p w14:paraId="610F9844" w14:textId="4BA20B0F" w:rsidR="00D13FB7" w:rsidRPr="0031302B" w:rsidRDefault="00D13FB7" w:rsidP="00D13FB7">
            <w:pPr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7F3EB6FB" w14:textId="64915957" w:rsidR="00D13FB7" w:rsidRPr="0031302B" w:rsidRDefault="00DE41D3" w:rsidP="00D13FB7">
            <w:pPr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E41D3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673088" behindDoc="1" locked="0" layoutInCell="1" allowOverlap="1" wp14:anchorId="4FC16A22" wp14:editId="1B1BFE38">
                  <wp:simplePos x="0" y="0"/>
                  <wp:positionH relativeFrom="column">
                    <wp:posOffset>2652849</wp:posOffset>
                  </wp:positionH>
                  <wp:positionV relativeFrom="paragraph">
                    <wp:posOffset>32748</wp:posOffset>
                  </wp:positionV>
                  <wp:extent cx="764540" cy="659130"/>
                  <wp:effectExtent l="0" t="0" r="0" b="1270"/>
                  <wp:wrapTight wrapText="bothSides">
                    <wp:wrapPolygon edited="0">
                      <wp:start x="0" y="0"/>
                      <wp:lineTo x="0" y="21225"/>
                      <wp:lineTo x="21169" y="21225"/>
                      <wp:lineTo x="2116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540" cy="65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CD711B" w14:textId="4C3033D1" w:rsidR="00D13FB7" w:rsidRDefault="00542D3A" w:rsidP="00542D3A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           </w:t>
            </w:r>
            <w:r w:rsidR="00D13FB7" w:rsidRPr="0031302B">
              <w:rPr>
                <w:rFonts w:ascii="Arial" w:hAnsi="Arial" w:cs="Arial"/>
                <w:color w:val="000000" w:themeColor="text1"/>
                <w:sz w:val="21"/>
                <w:szCs w:val="21"/>
              </w:rPr>
              <w:t>Micro-projects</w:t>
            </w:r>
            <w:r w:rsidR="00DE41D3">
              <w:rPr>
                <w:noProof/>
              </w:rPr>
              <w:t xml:space="preserve"> </w:t>
            </w:r>
          </w:p>
          <w:p w14:paraId="5688CD15" w14:textId="5457571D" w:rsidR="00DE41D3" w:rsidRPr="0031302B" w:rsidRDefault="00DE41D3" w:rsidP="00DE41D3">
            <w:pPr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           PEN Principles</w:t>
            </w:r>
          </w:p>
          <w:p w14:paraId="1E4544BA" w14:textId="0733A684" w:rsidR="00A207AC" w:rsidRPr="0031302B" w:rsidRDefault="002277EE" w:rsidP="00D13FB7">
            <w:pPr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A207AC" w:rsidRPr="0031302B">
              <w:rPr>
                <w:rFonts w:ascii="Arial" w:hAnsi="Arial" w:cs="Arial"/>
                <w:color w:val="000000" w:themeColor="text1"/>
                <w:sz w:val="21"/>
                <w:szCs w:val="21"/>
              </w:rPr>
              <w:t>Pre-teaching</w:t>
            </w:r>
          </w:p>
          <w:p w14:paraId="17104EC9" w14:textId="6387D617" w:rsidR="00AA31A3" w:rsidRDefault="002277EE" w:rsidP="00EA063C">
            <w:pPr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AA31A3" w:rsidRPr="0031302B">
              <w:rPr>
                <w:rFonts w:ascii="Arial" w:hAnsi="Arial" w:cs="Arial"/>
                <w:color w:val="000000" w:themeColor="text1"/>
                <w:sz w:val="21"/>
                <w:szCs w:val="21"/>
              </w:rPr>
              <w:t>Rosenshine</w:t>
            </w:r>
            <w:r w:rsidR="00FC2FA8" w:rsidRPr="0031302B">
              <w:rPr>
                <w:rFonts w:ascii="Arial" w:hAnsi="Arial" w:cs="Arial"/>
                <w:color w:val="000000" w:themeColor="text1"/>
                <w:sz w:val="21"/>
                <w:szCs w:val="21"/>
              </w:rPr>
              <w:t>’s</w:t>
            </w:r>
            <w:proofErr w:type="spellEnd"/>
            <w:r w:rsidR="00FC2FA8" w:rsidRPr="0031302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Principles</w:t>
            </w:r>
          </w:p>
          <w:p w14:paraId="5540A133" w14:textId="6D2D1CC6" w:rsidR="002277EE" w:rsidRPr="0031302B" w:rsidRDefault="002277EE" w:rsidP="00EA063C">
            <w:pPr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Learning Scientists</w:t>
            </w:r>
          </w:p>
          <w:p w14:paraId="56822161" w14:textId="76B5D1C3" w:rsidR="00AA31A3" w:rsidRPr="0031302B" w:rsidRDefault="00DE41D3" w:rsidP="00EA063C">
            <w:pPr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1302B"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2848" behindDoc="1" locked="0" layoutInCell="1" allowOverlap="1" wp14:anchorId="21207CC3" wp14:editId="0B4C232F">
                  <wp:simplePos x="0" y="0"/>
                  <wp:positionH relativeFrom="column">
                    <wp:posOffset>1992720</wp:posOffset>
                  </wp:positionH>
                  <wp:positionV relativeFrom="paragraph">
                    <wp:posOffset>126365</wp:posOffset>
                  </wp:positionV>
                  <wp:extent cx="1882140" cy="942975"/>
                  <wp:effectExtent l="0" t="0" r="0" b="0"/>
                  <wp:wrapTight wrapText="bothSides">
                    <wp:wrapPolygon edited="0">
                      <wp:start x="0" y="0"/>
                      <wp:lineTo x="0" y="21236"/>
                      <wp:lineTo x="21425" y="21236"/>
                      <wp:lineTo x="21425" y="0"/>
                      <wp:lineTo x="0" y="0"/>
                    </wp:wrapPolygon>
                  </wp:wrapTight>
                  <wp:docPr id="3" name="Picture 3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, polygon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14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77EE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AA31A3" w:rsidRPr="0031302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Walk </w:t>
            </w:r>
            <w:proofErr w:type="spellStart"/>
            <w:r w:rsidR="00AA31A3" w:rsidRPr="0031302B">
              <w:rPr>
                <w:rFonts w:ascii="Arial" w:hAnsi="Arial" w:cs="Arial"/>
                <w:color w:val="000000" w:themeColor="text1"/>
                <w:sz w:val="21"/>
                <w:szCs w:val="21"/>
              </w:rPr>
              <w:t>Thru’s</w:t>
            </w:r>
            <w:proofErr w:type="spellEnd"/>
            <w:r w:rsidR="00233758" w:rsidRPr="0031302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1, 2 </w:t>
            </w:r>
            <w:r w:rsidR="00726A6F" w:rsidRPr="0031302B">
              <w:rPr>
                <w:rFonts w:ascii="Arial" w:hAnsi="Arial" w:cs="Arial"/>
                <w:color w:val="000000" w:themeColor="text1"/>
                <w:sz w:val="21"/>
                <w:szCs w:val="21"/>
              </w:rPr>
              <w:t>&amp; 3</w:t>
            </w:r>
          </w:p>
          <w:p w14:paraId="4CB1A7E0" w14:textId="52BC2538" w:rsidR="00AA31A3" w:rsidRPr="0026637E" w:rsidRDefault="00AA31A3" w:rsidP="00AA31A3">
            <w:pPr>
              <w:ind w:left="7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709A3FDD" w14:textId="09AE6C67" w:rsidR="003F1DE8" w:rsidRDefault="00AA31A3" w:rsidP="0026637E">
            <w:pPr>
              <w:ind w:left="180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14:paraId="6890E696" w14:textId="77777777" w:rsidR="003F1DE8" w:rsidRDefault="003F1DE8" w:rsidP="00DC5465">
            <w:pPr>
              <w:ind w:left="1800"/>
              <w:rPr>
                <w:rFonts w:ascii="Arial" w:hAnsi="Arial" w:cs="Arial"/>
                <w:sz w:val="32"/>
              </w:rPr>
            </w:pPr>
          </w:p>
          <w:p w14:paraId="19EAF883" w14:textId="2303357B" w:rsidR="003F1DE8" w:rsidRDefault="003F1DE8" w:rsidP="00DC5465">
            <w:pPr>
              <w:ind w:left="1800"/>
              <w:rPr>
                <w:rFonts w:ascii="Arial" w:hAnsi="Arial" w:cs="Arial"/>
                <w:sz w:val="32"/>
              </w:rPr>
            </w:pPr>
          </w:p>
          <w:p w14:paraId="664C8245" w14:textId="456C2E90" w:rsidR="003F1DE8" w:rsidRDefault="003F1DE8" w:rsidP="00DC5465">
            <w:pPr>
              <w:ind w:left="1800"/>
              <w:rPr>
                <w:rFonts w:ascii="Arial" w:hAnsi="Arial" w:cs="Arial"/>
                <w:sz w:val="32"/>
              </w:rPr>
            </w:pPr>
          </w:p>
          <w:p w14:paraId="202E7240" w14:textId="77777777" w:rsidR="003F1DE8" w:rsidRDefault="003F1DE8" w:rsidP="00DC5465">
            <w:pPr>
              <w:ind w:left="1800"/>
              <w:rPr>
                <w:rFonts w:ascii="Arial" w:hAnsi="Arial" w:cs="Arial"/>
                <w:sz w:val="32"/>
              </w:rPr>
            </w:pPr>
          </w:p>
          <w:p w14:paraId="30E1CB48" w14:textId="77777777" w:rsidR="003F1DE8" w:rsidRDefault="003F1DE8" w:rsidP="00DC5465">
            <w:pPr>
              <w:ind w:left="1800"/>
              <w:rPr>
                <w:rFonts w:ascii="Arial" w:hAnsi="Arial" w:cs="Arial"/>
                <w:sz w:val="32"/>
              </w:rPr>
            </w:pPr>
          </w:p>
          <w:p w14:paraId="61404E50" w14:textId="77777777" w:rsidR="003F1DE8" w:rsidRDefault="003F1DE8" w:rsidP="00DC5465">
            <w:pPr>
              <w:ind w:left="1800"/>
              <w:rPr>
                <w:rFonts w:ascii="Arial" w:hAnsi="Arial" w:cs="Arial"/>
                <w:sz w:val="32"/>
              </w:rPr>
            </w:pPr>
          </w:p>
          <w:p w14:paraId="7B094600" w14:textId="77777777" w:rsidR="003F1DE8" w:rsidRDefault="003F1DE8" w:rsidP="00DC5465">
            <w:pPr>
              <w:ind w:left="1800"/>
              <w:rPr>
                <w:rFonts w:ascii="Arial" w:hAnsi="Arial" w:cs="Arial"/>
                <w:sz w:val="32"/>
              </w:rPr>
            </w:pPr>
          </w:p>
          <w:p w14:paraId="2DCF6044" w14:textId="77777777" w:rsidR="003F1DE8" w:rsidRDefault="003F1DE8" w:rsidP="00DC5465">
            <w:pPr>
              <w:ind w:left="1800"/>
              <w:rPr>
                <w:rFonts w:ascii="Arial" w:hAnsi="Arial" w:cs="Arial"/>
                <w:sz w:val="32"/>
              </w:rPr>
            </w:pPr>
          </w:p>
          <w:p w14:paraId="07ACEAB2" w14:textId="77777777" w:rsidR="003F1DE8" w:rsidRDefault="003F1DE8" w:rsidP="00DC5465">
            <w:pPr>
              <w:ind w:left="1800"/>
              <w:rPr>
                <w:rFonts w:ascii="Arial" w:hAnsi="Arial" w:cs="Arial"/>
                <w:sz w:val="32"/>
              </w:rPr>
            </w:pPr>
          </w:p>
          <w:p w14:paraId="0FB467EA" w14:textId="77777777" w:rsidR="003F1DE8" w:rsidRDefault="003F1DE8" w:rsidP="00DC5465">
            <w:pPr>
              <w:ind w:left="1800"/>
              <w:rPr>
                <w:rFonts w:ascii="Arial" w:hAnsi="Arial" w:cs="Arial"/>
                <w:sz w:val="32"/>
              </w:rPr>
            </w:pPr>
          </w:p>
          <w:p w14:paraId="170326CB" w14:textId="77777777" w:rsidR="003F1DE8" w:rsidRDefault="003F1DE8" w:rsidP="00DC5465">
            <w:pPr>
              <w:ind w:left="1800"/>
              <w:rPr>
                <w:rFonts w:ascii="Arial" w:hAnsi="Arial" w:cs="Arial"/>
                <w:sz w:val="32"/>
              </w:rPr>
            </w:pPr>
          </w:p>
          <w:p w14:paraId="6EF408B8" w14:textId="77777777" w:rsidR="003F1DE8" w:rsidRPr="00696031" w:rsidRDefault="003F1DE8" w:rsidP="00DC5465">
            <w:pPr>
              <w:ind w:left="1800"/>
              <w:rPr>
                <w:rFonts w:ascii="Arial" w:hAnsi="Arial" w:cs="Arial"/>
                <w:sz w:val="32"/>
              </w:rPr>
            </w:pPr>
          </w:p>
        </w:tc>
      </w:tr>
      <w:tr w:rsidR="00713B0C" w14:paraId="5663B2BD" w14:textId="77777777" w:rsidTr="00542D3A">
        <w:trPr>
          <w:cantSplit/>
          <w:trHeight w:hRule="exact" w:val="462"/>
          <w:jc w:val="center"/>
        </w:trPr>
        <w:tc>
          <w:tcPr>
            <w:tcW w:w="64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F5B194" w14:textId="06D79415" w:rsidR="003F1DE8" w:rsidRDefault="00A75AFC" w:rsidP="00A75AFC">
            <w:pPr>
              <w:pStyle w:val="Heading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SOL STRATEGIES</w:t>
            </w:r>
            <w:r w:rsidR="00DE41D3">
              <w:rPr>
                <w:rFonts w:ascii="Arial" w:hAnsi="Arial" w:cs="Arial"/>
                <w:sz w:val="22"/>
              </w:rPr>
              <w:t xml:space="preserve">  </w:t>
            </w:r>
          </w:p>
          <w:p w14:paraId="7EAA3FFF" w14:textId="77777777" w:rsidR="003F1DE8" w:rsidRPr="00E44D1B" w:rsidRDefault="003F1DE8" w:rsidP="00DC5465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66138B" w14:textId="59CBCE4C" w:rsidR="003F1DE8" w:rsidRDefault="0026637E" w:rsidP="00DC5465">
            <w:pPr>
              <w:pStyle w:val="Heading2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SOL </w:t>
            </w:r>
            <w:r w:rsidR="00A75AFC">
              <w:rPr>
                <w:rFonts w:ascii="Arial" w:hAnsi="Arial" w:cs="Arial"/>
                <w:sz w:val="22"/>
              </w:rPr>
              <w:t>RESOURCES</w:t>
            </w:r>
          </w:p>
          <w:p w14:paraId="3B08A9B7" w14:textId="77777777" w:rsidR="003F1DE8" w:rsidRPr="00E44D1B" w:rsidRDefault="003F1DE8" w:rsidP="00DC5465"/>
        </w:tc>
      </w:tr>
      <w:tr w:rsidR="00713B0C" w14:paraId="390AC2AE" w14:textId="77777777" w:rsidTr="00542D3A">
        <w:trPr>
          <w:cantSplit/>
          <w:trHeight w:hRule="exact" w:val="4442"/>
          <w:jc w:val="center"/>
        </w:trPr>
        <w:tc>
          <w:tcPr>
            <w:tcW w:w="6436" w:type="dxa"/>
            <w:tcBorders>
              <w:top w:val="single" w:sz="12" w:space="0" w:color="auto"/>
              <w:bottom w:val="single" w:sz="12" w:space="0" w:color="auto"/>
            </w:tcBorders>
          </w:tcPr>
          <w:p w14:paraId="4557BC65" w14:textId="058725DF" w:rsidR="00542D3A" w:rsidRDefault="00533367" w:rsidP="009B55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6F57013" wp14:editId="231E2CA6">
                      <wp:simplePos x="0" y="0"/>
                      <wp:positionH relativeFrom="column">
                        <wp:posOffset>2774315</wp:posOffset>
                      </wp:positionH>
                      <wp:positionV relativeFrom="paragraph">
                        <wp:posOffset>-847090</wp:posOffset>
                      </wp:positionV>
                      <wp:extent cx="2471420" cy="1362075"/>
                      <wp:effectExtent l="0" t="0" r="17780" b="952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1420" cy="1362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38E38B" w14:textId="3C3FB64B" w:rsidR="003F1DE8" w:rsidRPr="0026637E" w:rsidRDefault="0026637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2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2"/>
                                      <w:lang w:val="en-AU"/>
                                    </w:rPr>
                                    <w:t>Knowledge Organiser: Science of Learning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F57013" id="Oval 2" o:spid="_x0000_s1026" style="position:absolute;margin-left:218.45pt;margin-top:-66.7pt;width:194.6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">
                      <v:textbox>
                        <w:txbxContent>
                          <w:p w14:paraId="7938E38B" w14:textId="3C3FB64B" w:rsidR="003F1DE8" w:rsidRPr="0026637E" w:rsidRDefault="0026637E">
                            <w:pPr>
                              <w:jc w:val="center"/>
                              <w:rPr>
                                <w:rFonts w:ascii="Arial Black" w:hAnsi="Arial Black"/>
                                <w:sz w:val="22"/>
                                <w:lang w:val="en-A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2"/>
                                <w:lang w:val="en-AU"/>
                              </w:rPr>
                              <w:t>Knowledge Organiser: Science of Learning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4EDDFEA1" w14:textId="16F80EAD" w:rsidR="00344320" w:rsidRPr="00726A6F" w:rsidRDefault="00344320" w:rsidP="009B5574">
            <w:pPr>
              <w:rPr>
                <w:rFonts w:ascii="Arial" w:hAnsi="Arial" w:cs="Arial"/>
                <w:sz w:val="20"/>
                <w:szCs w:val="20"/>
              </w:rPr>
            </w:pPr>
            <w:r w:rsidRPr="00726A6F">
              <w:rPr>
                <w:rFonts w:ascii="Arial" w:hAnsi="Arial" w:cs="Arial"/>
                <w:sz w:val="20"/>
                <w:szCs w:val="20"/>
              </w:rPr>
              <w:t>Elaborative Interrogation/Questioning</w:t>
            </w:r>
          </w:p>
          <w:p w14:paraId="68E768B1" w14:textId="4600B2A3" w:rsidR="00344320" w:rsidRPr="00726A6F" w:rsidRDefault="00344320" w:rsidP="009B5574">
            <w:pPr>
              <w:rPr>
                <w:rFonts w:ascii="Arial" w:hAnsi="Arial" w:cs="Arial"/>
                <w:sz w:val="20"/>
                <w:szCs w:val="20"/>
              </w:rPr>
            </w:pPr>
            <w:r w:rsidRPr="00726A6F">
              <w:rPr>
                <w:rFonts w:ascii="Arial" w:hAnsi="Arial" w:cs="Arial"/>
                <w:sz w:val="20"/>
                <w:szCs w:val="20"/>
              </w:rPr>
              <w:t>Dual Coding</w:t>
            </w:r>
          </w:p>
          <w:p w14:paraId="0E0A0A31" w14:textId="53ECC51B" w:rsidR="00344320" w:rsidRPr="00726A6F" w:rsidRDefault="00344320" w:rsidP="009B5574">
            <w:pPr>
              <w:rPr>
                <w:rFonts w:ascii="Arial" w:hAnsi="Arial" w:cs="Arial"/>
                <w:sz w:val="20"/>
                <w:szCs w:val="20"/>
              </w:rPr>
            </w:pPr>
            <w:r w:rsidRPr="00726A6F">
              <w:rPr>
                <w:rFonts w:ascii="Arial" w:hAnsi="Arial" w:cs="Arial"/>
                <w:sz w:val="20"/>
                <w:szCs w:val="20"/>
              </w:rPr>
              <w:t>Feedback</w:t>
            </w:r>
          </w:p>
          <w:p w14:paraId="49DAECA4" w14:textId="546D3415" w:rsidR="00344320" w:rsidRDefault="00344320" w:rsidP="009B5574">
            <w:pPr>
              <w:rPr>
                <w:rFonts w:ascii="Arial" w:hAnsi="Arial" w:cs="Arial"/>
                <w:sz w:val="20"/>
                <w:szCs w:val="20"/>
              </w:rPr>
            </w:pPr>
            <w:r w:rsidRPr="00726A6F">
              <w:rPr>
                <w:rFonts w:ascii="Arial" w:hAnsi="Arial" w:cs="Arial"/>
                <w:sz w:val="20"/>
                <w:szCs w:val="20"/>
              </w:rPr>
              <w:t>Interleaving</w:t>
            </w:r>
          </w:p>
          <w:p w14:paraId="7C73E32A" w14:textId="7C25FA6D" w:rsidR="005961DA" w:rsidRPr="0031302B" w:rsidRDefault="005961DA" w:rsidP="009B55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02B">
              <w:rPr>
                <w:rFonts w:ascii="Arial" w:hAnsi="Arial" w:cs="Arial"/>
                <w:color w:val="000000" w:themeColor="text1"/>
                <w:sz w:val="20"/>
                <w:szCs w:val="20"/>
              </w:rPr>
              <w:t>Low stakes testing</w:t>
            </w:r>
          </w:p>
          <w:p w14:paraId="07EC0DCC" w14:textId="3107B7F6" w:rsidR="00EF1554" w:rsidRPr="0031302B" w:rsidRDefault="00EF1554" w:rsidP="009B55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0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Knowledge </w:t>
            </w:r>
            <w:proofErr w:type="spellStart"/>
            <w:r w:rsidRPr="0031302B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Organiser</w:t>
            </w:r>
            <w:proofErr w:type="spellEnd"/>
          </w:p>
          <w:p w14:paraId="3710A847" w14:textId="4056692E" w:rsidR="003F1DE8" w:rsidRPr="0031302B" w:rsidRDefault="009B5574" w:rsidP="009B55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02B">
              <w:rPr>
                <w:noProof/>
                <w:color w:val="000000" w:themeColor="text1"/>
              </w:rPr>
              <w:drawing>
                <wp:anchor distT="0" distB="0" distL="114300" distR="114300" simplePos="0" relativeHeight="251670016" behindDoc="1" locked="0" layoutInCell="1" allowOverlap="1" wp14:anchorId="72547726" wp14:editId="0EF9D6DC">
                  <wp:simplePos x="0" y="0"/>
                  <wp:positionH relativeFrom="column">
                    <wp:posOffset>2045335</wp:posOffset>
                  </wp:positionH>
                  <wp:positionV relativeFrom="paragraph">
                    <wp:posOffset>156845</wp:posOffset>
                  </wp:positionV>
                  <wp:extent cx="1302385" cy="560070"/>
                  <wp:effectExtent l="0" t="0" r="5715" b="0"/>
                  <wp:wrapTight wrapText="bothSides">
                    <wp:wrapPolygon edited="0">
                      <wp:start x="0" y="0"/>
                      <wp:lineTo x="0" y="21061"/>
                      <wp:lineTo x="21484" y="21061"/>
                      <wp:lineTo x="21484" y="0"/>
                      <wp:lineTo x="0" y="0"/>
                    </wp:wrapPolygon>
                  </wp:wrapTight>
                  <wp:docPr id="4" name="Picture 4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graphical user interfac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385" cy="56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4320" w:rsidRPr="003130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Managing </w:t>
            </w:r>
            <w:r w:rsidR="0026637E" w:rsidRPr="0031302B">
              <w:rPr>
                <w:rFonts w:ascii="Arial" w:hAnsi="Arial" w:cs="Arial"/>
                <w:color w:val="000000" w:themeColor="text1"/>
                <w:sz w:val="20"/>
                <w:szCs w:val="20"/>
              </w:rPr>
              <w:t>Cognitive Load</w:t>
            </w:r>
          </w:p>
          <w:p w14:paraId="66EA37E4" w14:textId="5565E030" w:rsidR="00344320" w:rsidRPr="0031302B" w:rsidRDefault="00344320" w:rsidP="009B55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02B">
              <w:rPr>
                <w:rFonts w:ascii="Arial" w:hAnsi="Arial" w:cs="Arial"/>
                <w:color w:val="000000" w:themeColor="text1"/>
                <w:sz w:val="20"/>
                <w:szCs w:val="20"/>
              </w:rPr>
              <w:t>Modelling/Examples</w:t>
            </w:r>
          </w:p>
          <w:p w14:paraId="570C5068" w14:textId="6568221D" w:rsidR="0026637E" w:rsidRPr="0031302B" w:rsidRDefault="0026637E" w:rsidP="009B55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02B">
              <w:rPr>
                <w:rFonts w:ascii="Arial" w:hAnsi="Arial" w:cs="Arial"/>
                <w:color w:val="000000" w:themeColor="text1"/>
                <w:sz w:val="20"/>
                <w:szCs w:val="20"/>
              </w:rPr>
              <w:t>Retrieval</w:t>
            </w:r>
            <w:r w:rsidR="00344320" w:rsidRPr="003130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practice</w:t>
            </w:r>
          </w:p>
          <w:p w14:paraId="64ABBDB6" w14:textId="58384373" w:rsidR="00344320" w:rsidRPr="0031302B" w:rsidRDefault="00344320" w:rsidP="009B55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02B">
              <w:rPr>
                <w:rFonts w:ascii="Arial" w:hAnsi="Arial" w:cs="Arial"/>
                <w:color w:val="000000" w:themeColor="text1"/>
                <w:sz w:val="20"/>
                <w:szCs w:val="20"/>
              </w:rPr>
              <w:t>Self-explanation</w:t>
            </w:r>
          </w:p>
          <w:p w14:paraId="1F39C492" w14:textId="586AEA43" w:rsidR="0026637E" w:rsidRPr="0031302B" w:rsidRDefault="0026637E" w:rsidP="009B55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02B">
              <w:rPr>
                <w:rFonts w:ascii="Arial" w:hAnsi="Arial" w:cs="Arial"/>
                <w:color w:val="000000" w:themeColor="text1"/>
                <w:sz w:val="20"/>
                <w:szCs w:val="20"/>
              </w:rPr>
              <w:t>Spaced practice</w:t>
            </w:r>
          </w:p>
          <w:p w14:paraId="72BF6DAF" w14:textId="77777777" w:rsidR="00EA063C" w:rsidRPr="0031302B" w:rsidRDefault="00EA063C" w:rsidP="009B55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CE1256F" w14:textId="38BFDF84" w:rsidR="00EA063C" w:rsidRPr="0031302B" w:rsidRDefault="00EA063C" w:rsidP="009B55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02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Related </w:t>
            </w:r>
            <w:r w:rsidR="00026EE9" w:rsidRPr="0031302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Concepts</w:t>
            </w:r>
            <w:r w:rsidRPr="0031302B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71073CF7" w14:textId="77777777" w:rsidR="00EA063C" w:rsidRPr="0031302B" w:rsidRDefault="00EA063C" w:rsidP="009B5574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02B">
              <w:rPr>
                <w:rFonts w:ascii="Arial" w:hAnsi="Arial" w:cs="Arial"/>
                <w:color w:val="000000" w:themeColor="text1"/>
                <w:sz w:val="20"/>
                <w:szCs w:val="20"/>
              </w:rPr>
              <w:t>Disciplinary Literacy</w:t>
            </w:r>
          </w:p>
          <w:p w14:paraId="0B60216F" w14:textId="01B11EFF" w:rsidR="00EA063C" w:rsidRPr="0031302B" w:rsidRDefault="00EA063C" w:rsidP="009B5574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02B">
              <w:rPr>
                <w:rFonts w:ascii="Arial" w:hAnsi="Arial" w:cs="Arial"/>
                <w:color w:val="000000" w:themeColor="text1"/>
                <w:sz w:val="20"/>
                <w:szCs w:val="20"/>
              </w:rPr>
              <w:t>Memory</w:t>
            </w:r>
            <w:r w:rsidR="00026EE9" w:rsidRPr="0031302B">
              <w:rPr>
                <w:rFonts w:ascii="Arial" w:hAnsi="Arial" w:cs="Arial"/>
                <w:color w:val="000000" w:themeColor="text1"/>
                <w:sz w:val="20"/>
                <w:szCs w:val="20"/>
              </w:rPr>
              <w:t>: Short a</w:t>
            </w:r>
            <w:r w:rsidR="00EF1554" w:rsidRPr="0031302B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026EE9" w:rsidRPr="0031302B">
              <w:rPr>
                <w:rFonts w:ascii="Arial" w:hAnsi="Arial" w:cs="Arial"/>
                <w:color w:val="000000" w:themeColor="text1"/>
                <w:sz w:val="20"/>
                <w:szCs w:val="20"/>
              </w:rPr>
              <w:t>d long-term</w:t>
            </w:r>
          </w:p>
          <w:p w14:paraId="2B047F0D" w14:textId="40AF9648" w:rsidR="00EA063C" w:rsidRPr="00726A6F" w:rsidRDefault="00EA063C" w:rsidP="009B5574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26A6F">
              <w:rPr>
                <w:rFonts w:ascii="Arial" w:hAnsi="Arial" w:cs="Arial"/>
                <w:sz w:val="20"/>
                <w:szCs w:val="20"/>
              </w:rPr>
              <w:t>Metacognition</w:t>
            </w:r>
          </w:p>
          <w:p w14:paraId="1514742D" w14:textId="77777777" w:rsidR="003F1DE8" w:rsidRPr="00EA063C" w:rsidRDefault="003F1DE8" w:rsidP="00DC5465">
            <w:pPr>
              <w:rPr>
                <w:rFonts w:ascii="Arial" w:hAnsi="Arial" w:cs="Arial"/>
                <w:sz w:val="21"/>
                <w:szCs w:val="21"/>
              </w:rPr>
            </w:pPr>
          </w:p>
          <w:p w14:paraId="4CB9A7A8" w14:textId="77777777" w:rsidR="003F1DE8" w:rsidRDefault="003F1DE8" w:rsidP="00DC5465">
            <w:pPr>
              <w:rPr>
                <w:rFonts w:ascii="Arial" w:hAnsi="Arial" w:cs="Arial"/>
                <w:sz w:val="22"/>
              </w:rPr>
            </w:pPr>
          </w:p>
          <w:p w14:paraId="0961B28C" w14:textId="77777777" w:rsidR="003F1DE8" w:rsidRDefault="003F1DE8" w:rsidP="00DC5465">
            <w:pPr>
              <w:rPr>
                <w:rFonts w:ascii="Arial" w:hAnsi="Arial" w:cs="Arial"/>
                <w:sz w:val="22"/>
              </w:rPr>
            </w:pPr>
          </w:p>
          <w:p w14:paraId="040B6886" w14:textId="77777777" w:rsidR="003F1DE8" w:rsidRDefault="003F1DE8" w:rsidP="00DC5465">
            <w:pPr>
              <w:rPr>
                <w:rFonts w:ascii="Arial" w:hAnsi="Arial" w:cs="Arial"/>
                <w:sz w:val="22"/>
              </w:rPr>
            </w:pPr>
          </w:p>
          <w:p w14:paraId="44B590FB" w14:textId="77777777" w:rsidR="003F1DE8" w:rsidRDefault="003F1DE8" w:rsidP="00DC5465">
            <w:pPr>
              <w:rPr>
                <w:rFonts w:ascii="Arial" w:hAnsi="Arial" w:cs="Arial"/>
                <w:sz w:val="22"/>
              </w:rPr>
            </w:pPr>
          </w:p>
          <w:p w14:paraId="0487BEC9" w14:textId="77777777" w:rsidR="003F1DE8" w:rsidRDefault="003F1DE8" w:rsidP="00DC5465">
            <w:pPr>
              <w:rPr>
                <w:rFonts w:ascii="Arial" w:hAnsi="Arial" w:cs="Arial"/>
                <w:sz w:val="22"/>
              </w:rPr>
            </w:pPr>
          </w:p>
          <w:p w14:paraId="66AED113" w14:textId="77777777" w:rsidR="003F1DE8" w:rsidRDefault="003F1DE8" w:rsidP="00DC5465">
            <w:pPr>
              <w:rPr>
                <w:rFonts w:ascii="Arial" w:hAnsi="Arial" w:cs="Arial"/>
                <w:sz w:val="22"/>
              </w:rPr>
            </w:pPr>
          </w:p>
          <w:p w14:paraId="5B97BE9C" w14:textId="77777777" w:rsidR="003F1DE8" w:rsidRDefault="003F1DE8" w:rsidP="00DC54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</w:t>
            </w:r>
          </w:p>
          <w:p w14:paraId="67785869" w14:textId="77777777" w:rsidR="003F1DE8" w:rsidRDefault="003F1DE8" w:rsidP="00DC5465">
            <w:pPr>
              <w:rPr>
                <w:rFonts w:ascii="Arial" w:hAnsi="Arial" w:cs="Arial"/>
                <w:sz w:val="22"/>
              </w:rPr>
            </w:pPr>
          </w:p>
          <w:p w14:paraId="0EE4AA03" w14:textId="77777777" w:rsidR="003F1DE8" w:rsidRDefault="003F1DE8" w:rsidP="00DC5465">
            <w:pPr>
              <w:rPr>
                <w:rFonts w:ascii="Arial" w:hAnsi="Arial" w:cs="Arial"/>
                <w:sz w:val="22"/>
              </w:rPr>
            </w:pPr>
          </w:p>
          <w:p w14:paraId="755ADDD9" w14:textId="77777777" w:rsidR="003F1DE8" w:rsidRDefault="003F1DE8" w:rsidP="00DC54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94" w:type="dxa"/>
            <w:tcBorders>
              <w:top w:val="single" w:sz="12" w:space="0" w:color="auto"/>
              <w:bottom w:val="single" w:sz="12" w:space="0" w:color="auto"/>
            </w:tcBorders>
          </w:tcPr>
          <w:p w14:paraId="39FDC6D8" w14:textId="514F41C6" w:rsidR="003F1DE8" w:rsidRPr="00EA3DE8" w:rsidRDefault="003F1DE8" w:rsidP="00DC5465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57C20D6E" w14:textId="3AF52FB1" w:rsidR="003F1DE8" w:rsidRDefault="003F1DE8" w:rsidP="00DC5465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1F359BF4" w14:textId="63D348AE" w:rsidR="00542D3A" w:rsidRDefault="00DE41D3" w:rsidP="00542D3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FB7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72064" behindDoc="1" locked="0" layoutInCell="1" allowOverlap="1" wp14:anchorId="29ED8483" wp14:editId="403B994F">
                  <wp:simplePos x="0" y="0"/>
                  <wp:positionH relativeFrom="column">
                    <wp:posOffset>2812234</wp:posOffset>
                  </wp:positionH>
                  <wp:positionV relativeFrom="paragraph">
                    <wp:posOffset>31750</wp:posOffset>
                  </wp:positionV>
                  <wp:extent cx="688340" cy="388620"/>
                  <wp:effectExtent l="0" t="0" r="0" b="5080"/>
                  <wp:wrapTight wrapText="bothSides">
                    <wp:wrapPolygon edited="0">
                      <wp:start x="0" y="0"/>
                      <wp:lineTo x="0" y="21176"/>
                      <wp:lineTo x="21122" y="21176"/>
                      <wp:lineTo x="21122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2D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BLOGS</w:t>
            </w:r>
          </w:p>
          <w:p w14:paraId="5803B645" w14:textId="79CB6C32" w:rsidR="009B5574" w:rsidRDefault="00542D3A" w:rsidP="00542D3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</w:t>
            </w:r>
            <w:r w:rsidR="005333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21744E4F" w14:textId="5F373403" w:rsidR="009B5574" w:rsidRPr="00CE5449" w:rsidRDefault="009B5574" w:rsidP="00DE41D3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CE5449">
              <w:rPr>
                <w:rFonts w:ascii="Arial" w:hAnsi="Arial" w:cs="Arial"/>
                <w:sz w:val="18"/>
                <w:szCs w:val="18"/>
              </w:rPr>
              <w:t xml:space="preserve">Inner Drive: </w:t>
            </w:r>
            <w:hyperlink r:id="rId11" w:history="1">
              <w:r w:rsidRPr="00CE544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https://www.innerdrive.co.uk</w:t>
              </w:r>
            </w:hyperlink>
          </w:p>
          <w:p w14:paraId="05ECECFE" w14:textId="77777777" w:rsidR="009B5574" w:rsidRDefault="009B5574" w:rsidP="00661042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11DB6FA6" w14:textId="1EA3DB80" w:rsidR="00D13FB7" w:rsidRDefault="00533367" w:rsidP="00533367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B5574">
              <w:rPr>
                <w:rFonts w:ascii="Arial" w:hAnsi="Arial" w:cs="Arial"/>
                <w:sz w:val="18"/>
                <w:szCs w:val="18"/>
              </w:rPr>
              <w:t>Teacherhead</w:t>
            </w:r>
            <w:proofErr w:type="spellEnd"/>
            <w:r w:rsidR="009B5574">
              <w:rPr>
                <w:rFonts w:ascii="Arial" w:hAnsi="Arial" w:cs="Arial"/>
                <w:sz w:val="18"/>
                <w:szCs w:val="18"/>
              </w:rPr>
              <w:t xml:space="preserve"> (Sherrington)</w:t>
            </w:r>
            <w:r w:rsidR="00B34F11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="00B34F11" w:rsidRPr="00ED1BB0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https://teacherhead.com/</w:t>
              </w:r>
            </w:hyperlink>
          </w:p>
          <w:p w14:paraId="1B568C2B" w14:textId="77777777" w:rsidR="00661042" w:rsidRDefault="00661042" w:rsidP="00661042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2014078F" w14:textId="1DD7DDD0" w:rsidR="00661042" w:rsidRDefault="00542D3A" w:rsidP="00542D3A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</w:t>
            </w:r>
            <w:r w:rsidR="00661042" w:rsidRPr="00661042">
              <w:rPr>
                <w:rFonts w:ascii="Arial" w:hAnsi="Arial" w:cs="Arial"/>
                <w:b/>
                <w:bCs/>
                <w:sz w:val="18"/>
                <w:szCs w:val="18"/>
              </w:rPr>
              <w:t>WEBSITES</w:t>
            </w:r>
          </w:p>
          <w:p w14:paraId="7D652ABB" w14:textId="77777777" w:rsidR="00DE41D3" w:rsidRDefault="00DE41D3" w:rsidP="00542D3A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9BEC40E" w14:textId="3F8FDAA0" w:rsidR="00DE41D3" w:rsidRDefault="00DE41D3" w:rsidP="00542D3A">
            <w:pPr>
              <w:ind w:left="72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E41D3">
              <w:rPr>
                <w:rFonts w:ascii="Arial" w:hAnsi="Arial" w:cs="Arial"/>
                <w:sz w:val="18"/>
                <w:szCs w:val="18"/>
                <w:lang w:eastAsia="en-GB"/>
              </w:rPr>
              <w:t xml:space="preserve">NSW Government. (2022). </w:t>
            </w:r>
            <w:r w:rsidRPr="00DE41D3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Cognitive load theory in practice</w:t>
            </w:r>
            <w:r w:rsidRPr="00DE41D3">
              <w:rPr>
                <w:rFonts w:ascii="Arial" w:hAnsi="Arial" w:cs="Arial"/>
                <w:sz w:val="18"/>
                <w:szCs w:val="18"/>
                <w:lang w:eastAsia="en-GB"/>
              </w:rPr>
              <w:t xml:space="preserve">: </w:t>
            </w:r>
            <w:r w:rsidRPr="00DE41D3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Research that teachers really need to understand</w:t>
            </w:r>
            <w:r w:rsidRPr="00DE41D3">
              <w:rPr>
                <w:rFonts w:ascii="Arial" w:hAnsi="Arial" w:cs="Arial"/>
                <w:sz w:val="18"/>
                <w:szCs w:val="18"/>
                <w:lang w:eastAsia="en-GB"/>
              </w:rPr>
              <w:t xml:space="preserve">. Centre for Education Statistics and Evaluation. </w:t>
            </w:r>
            <w:r w:rsidRPr="00DE41D3">
              <w:rPr>
                <w:rFonts w:ascii="Arial" w:hAnsi="Arial" w:cs="Arial"/>
                <w:sz w:val="18"/>
                <w:szCs w:val="18"/>
                <w:lang w:eastAsia="en-GB"/>
              </w:rPr>
              <w:br/>
            </w:r>
            <w:hyperlink r:id="rId13" w:history="1">
              <w:r w:rsidRPr="00DE41D3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https://education.nsw.gov.au/about-us/educational-data/cese/publications/literature-reviews/cognitive-load-theory</w:t>
              </w:r>
            </w:hyperlink>
          </w:p>
          <w:p w14:paraId="0CC3121B" w14:textId="392E5ECC" w:rsidR="00DE41D3" w:rsidRDefault="00DE41D3" w:rsidP="00542D3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42F77E18" w14:textId="194053A7" w:rsidR="00DE41D3" w:rsidRPr="00DE41D3" w:rsidRDefault="00DE41D3" w:rsidP="00542D3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 Principles</w:t>
            </w:r>
          </w:p>
          <w:p w14:paraId="65339918" w14:textId="22A1EDD9" w:rsidR="00DE41D3" w:rsidRPr="00DE41D3" w:rsidRDefault="00000000" w:rsidP="00542D3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DE41D3" w:rsidRPr="00DE41D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https://www.slrc.org.au/resources/pen-principles/</w:t>
              </w:r>
            </w:hyperlink>
          </w:p>
          <w:p w14:paraId="1F32514A" w14:textId="77777777" w:rsidR="00DE41D3" w:rsidRPr="00DE41D3" w:rsidRDefault="00DE41D3" w:rsidP="00542D3A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4E65971" w14:textId="77777777" w:rsidR="00542D3A" w:rsidRDefault="00542D3A" w:rsidP="00542D3A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A0AC59" w14:textId="69008D00" w:rsidR="00661042" w:rsidRDefault="00661042" w:rsidP="00661042">
            <w:pPr>
              <w:ind w:left="1079"/>
              <w:rPr>
                <w:rStyle w:val="Hyperlink"/>
              </w:rPr>
            </w:pPr>
          </w:p>
          <w:p w14:paraId="2A99A527" w14:textId="0303A32D" w:rsidR="00661042" w:rsidRDefault="00661042" w:rsidP="00AA31A3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3D97A407" w14:textId="1CEDB74A" w:rsidR="00542D3A" w:rsidRPr="00EA3DE8" w:rsidRDefault="00542D3A" w:rsidP="00AA31A3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(J.E. Farrall 2022)</w:t>
            </w:r>
          </w:p>
          <w:p w14:paraId="4467DA81" w14:textId="649CD38B" w:rsidR="0026637E" w:rsidRPr="00EA3DE8" w:rsidRDefault="0026637E" w:rsidP="00DC5465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302CA034" w14:textId="6D132829" w:rsidR="003F1DE8" w:rsidRPr="00EA3DE8" w:rsidRDefault="003F1DE8" w:rsidP="00DC5465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644EAB33" w14:textId="0BBAB762" w:rsidR="003F1DE8" w:rsidRPr="00EA3DE8" w:rsidRDefault="003F1DE8" w:rsidP="00661042">
            <w:pPr>
              <w:ind w:left="107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0"/>
    <w:bookmarkEnd w:id="1"/>
    <w:p w14:paraId="4541C37D" w14:textId="2D560168" w:rsidR="000A6B48" w:rsidRPr="00B91203" w:rsidRDefault="00B91203">
      <w:pPr>
        <w:rPr>
          <w:rFonts w:ascii="Arial" w:hAnsi="Arial" w:cs="Arial"/>
        </w:rPr>
      </w:pPr>
      <w:r w:rsidRPr="00B91203">
        <w:rPr>
          <w:rFonts w:ascii="Arial" w:hAnsi="Arial" w:cs="Arial"/>
        </w:rPr>
        <w:t xml:space="preserve">HO </w:t>
      </w:r>
      <w:r w:rsidR="00370166">
        <w:rPr>
          <w:rFonts w:ascii="Arial" w:hAnsi="Arial" w:cs="Arial"/>
        </w:rPr>
        <w:t>1</w:t>
      </w:r>
      <w:r w:rsidRPr="00B91203">
        <w:rPr>
          <w:rFonts w:ascii="Arial" w:hAnsi="Arial" w:cs="Arial"/>
        </w:rPr>
        <w:t xml:space="preserve">: Science of </w:t>
      </w:r>
      <w:r>
        <w:rPr>
          <w:rFonts w:ascii="Arial" w:hAnsi="Arial" w:cs="Arial"/>
        </w:rPr>
        <w:t xml:space="preserve">Learning: </w:t>
      </w:r>
      <w:r w:rsidRPr="00B91203">
        <w:rPr>
          <w:rFonts w:ascii="Arial" w:hAnsi="Arial" w:cs="Arial"/>
        </w:rPr>
        <w:t xml:space="preserve"> Knowledge </w:t>
      </w:r>
      <w:proofErr w:type="spellStart"/>
      <w:r w:rsidRPr="00B91203">
        <w:rPr>
          <w:rFonts w:ascii="Arial" w:hAnsi="Arial" w:cs="Arial"/>
        </w:rPr>
        <w:t>Organiser</w:t>
      </w:r>
      <w:proofErr w:type="spellEnd"/>
      <w:r w:rsidRPr="00B91203">
        <w:rPr>
          <w:rFonts w:ascii="Arial" w:hAnsi="Arial" w:cs="Arial"/>
        </w:rPr>
        <w:t>.</w:t>
      </w:r>
    </w:p>
    <w:sectPr w:rsidR="000A6B48" w:rsidRPr="00B91203" w:rsidSect="003F1DE8">
      <w:pgSz w:w="15840" w:h="12240" w:orient="landscape" w:code="1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3E3C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03E37"/>
    <w:multiLevelType w:val="hybridMultilevel"/>
    <w:tmpl w:val="E6E45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DF0744"/>
    <w:multiLevelType w:val="hybridMultilevel"/>
    <w:tmpl w:val="02E679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683E56"/>
    <w:multiLevelType w:val="hybridMultilevel"/>
    <w:tmpl w:val="30E065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B403EA"/>
    <w:multiLevelType w:val="hybridMultilevel"/>
    <w:tmpl w:val="C33420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52781638">
    <w:abstractNumId w:val="1"/>
  </w:num>
  <w:num w:numId="2" w16cid:durableId="147018015">
    <w:abstractNumId w:val="4"/>
  </w:num>
  <w:num w:numId="3" w16cid:durableId="1183200562">
    <w:abstractNumId w:val="0"/>
  </w:num>
  <w:num w:numId="4" w16cid:durableId="1179076984">
    <w:abstractNumId w:val="2"/>
  </w:num>
  <w:num w:numId="5" w16cid:durableId="1058625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D4"/>
    <w:rsid w:val="00006F39"/>
    <w:rsid w:val="000221C6"/>
    <w:rsid w:val="00026EE9"/>
    <w:rsid w:val="000A6B48"/>
    <w:rsid w:val="001221D7"/>
    <w:rsid w:val="00131FC4"/>
    <w:rsid w:val="0018676D"/>
    <w:rsid w:val="001A7F2B"/>
    <w:rsid w:val="002277EE"/>
    <w:rsid w:val="00233758"/>
    <w:rsid w:val="00241F50"/>
    <w:rsid w:val="002437B8"/>
    <w:rsid w:val="0026637E"/>
    <w:rsid w:val="00305940"/>
    <w:rsid w:val="0031302B"/>
    <w:rsid w:val="00344320"/>
    <w:rsid w:val="00352043"/>
    <w:rsid w:val="00366620"/>
    <w:rsid w:val="00370166"/>
    <w:rsid w:val="003D18D4"/>
    <w:rsid w:val="003F07F8"/>
    <w:rsid w:val="003F1DE8"/>
    <w:rsid w:val="00470D56"/>
    <w:rsid w:val="004734C8"/>
    <w:rsid w:val="004C64DA"/>
    <w:rsid w:val="00533367"/>
    <w:rsid w:val="00542556"/>
    <w:rsid w:val="00542D3A"/>
    <w:rsid w:val="005961DA"/>
    <w:rsid w:val="005B2DEC"/>
    <w:rsid w:val="0060691B"/>
    <w:rsid w:val="00657847"/>
    <w:rsid w:val="00661042"/>
    <w:rsid w:val="00692C63"/>
    <w:rsid w:val="006E01F0"/>
    <w:rsid w:val="00713B0C"/>
    <w:rsid w:val="00726A6F"/>
    <w:rsid w:val="00783B5B"/>
    <w:rsid w:val="0080087D"/>
    <w:rsid w:val="00811A00"/>
    <w:rsid w:val="00860314"/>
    <w:rsid w:val="008815B0"/>
    <w:rsid w:val="00892875"/>
    <w:rsid w:val="008A14A5"/>
    <w:rsid w:val="008F2E97"/>
    <w:rsid w:val="00957114"/>
    <w:rsid w:val="009B5574"/>
    <w:rsid w:val="00A207AC"/>
    <w:rsid w:val="00A75AFC"/>
    <w:rsid w:val="00AA31A3"/>
    <w:rsid w:val="00AE71B1"/>
    <w:rsid w:val="00B34F11"/>
    <w:rsid w:val="00B91203"/>
    <w:rsid w:val="00C27E90"/>
    <w:rsid w:val="00C50C4F"/>
    <w:rsid w:val="00C52664"/>
    <w:rsid w:val="00C93521"/>
    <w:rsid w:val="00CB5BE2"/>
    <w:rsid w:val="00CE5449"/>
    <w:rsid w:val="00D135C5"/>
    <w:rsid w:val="00D13FB7"/>
    <w:rsid w:val="00DD6243"/>
    <w:rsid w:val="00DE41D3"/>
    <w:rsid w:val="00E11F1F"/>
    <w:rsid w:val="00E20F26"/>
    <w:rsid w:val="00E2426F"/>
    <w:rsid w:val="00EA063C"/>
    <w:rsid w:val="00EA3DE8"/>
    <w:rsid w:val="00EE0AA9"/>
    <w:rsid w:val="00EF1554"/>
    <w:rsid w:val="00F01F84"/>
    <w:rsid w:val="00F5700B"/>
    <w:rsid w:val="00F60C9F"/>
    <w:rsid w:val="00FC2F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674C43"/>
  <w15:docId w15:val="{D3E410B7-D52A-F44B-91EC-CA24DA97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sid w:val="002663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3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EA063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3B0C"/>
  </w:style>
  <w:style w:type="character" w:styleId="FollowedHyperlink">
    <w:name w:val="FollowedHyperlink"/>
    <w:basedOn w:val="DefaultParagraphFont"/>
    <w:semiHidden/>
    <w:unhideWhenUsed/>
    <w:rsid w:val="005333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education.nsw.gov.au/about-us/educational-data/cese/publications/literature-reviews/cognitive-load-theor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teacherhead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innerdrive.co.uk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slrc.org.au/resources/pen-princip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Wilderness School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Farrall</dc:creator>
  <cp:keywords/>
  <cp:lastModifiedBy>Janet Farrall</cp:lastModifiedBy>
  <cp:revision>5</cp:revision>
  <cp:lastPrinted>2018-07-18T04:32:00Z</cp:lastPrinted>
  <dcterms:created xsi:type="dcterms:W3CDTF">2022-05-18T07:16:00Z</dcterms:created>
  <dcterms:modified xsi:type="dcterms:W3CDTF">2023-11-07T04:20:00Z</dcterms:modified>
</cp:coreProperties>
</file>