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DAFA" w14:textId="5E0028A7" w:rsidR="006B3134" w:rsidRPr="00866900" w:rsidRDefault="00866900" w:rsidP="00033C00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091860" wp14:editId="62BE8181">
            <wp:simplePos x="0" y="0"/>
            <wp:positionH relativeFrom="column">
              <wp:posOffset>5029200</wp:posOffset>
            </wp:positionH>
            <wp:positionV relativeFrom="paragraph">
              <wp:posOffset>-797560</wp:posOffset>
            </wp:positionV>
            <wp:extent cx="1143000" cy="1095375"/>
            <wp:effectExtent l="0" t="0" r="0" b="0"/>
            <wp:wrapTight wrapText="bothSides">
              <wp:wrapPolygon edited="0">
                <wp:start x="0" y="0"/>
                <wp:lineTo x="0" y="21037"/>
                <wp:lineTo x="21120" y="21037"/>
                <wp:lineTo x="2112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derstanding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CFE">
        <w:rPr>
          <w:rFonts w:ascii="Arial" w:hAnsi="Arial" w:cs="Arial"/>
          <w:b/>
        </w:rPr>
        <w:t>Cognitive Verb Progression</w:t>
      </w:r>
      <w:r w:rsidR="00FF537A">
        <w:rPr>
          <w:rFonts w:ascii="Arial" w:hAnsi="Arial" w:cs="Arial"/>
          <w:b/>
        </w:rPr>
        <w:t xml:space="preserve">: </w:t>
      </w:r>
      <w:r w:rsidR="00AB29BE">
        <w:rPr>
          <w:rFonts w:ascii="Arial" w:hAnsi="Arial" w:cs="Arial"/>
          <w:b/>
          <w:i/>
        </w:rPr>
        <w:t>Explain</w:t>
      </w:r>
    </w:p>
    <w:p w14:paraId="6E9E4F3C" w14:textId="374CC104" w:rsidR="00033C00" w:rsidRPr="00033C00" w:rsidRDefault="00033C00" w:rsidP="00033C0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8201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Explain</w:t>
      </w:r>
      <w:r w:rsidR="008201DD">
        <w:rPr>
          <w:rFonts w:ascii="Arial" w:hAnsi="Arial" w:cs="Arial"/>
          <w:sz w:val="22"/>
          <w:szCs w:val="22"/>
          <w:lang w:val="en-US"/>
        </w:rPr>
        <w:t xml:space="preserve">: </w:t>
      </w:r>
      <w:r w:rsidRPr="00033C00">
        <w:rPr>
          <w:rFonts w:ascii="Arial" w:hAnsi="Arial" w:cs="Arial"/>
          <w:sz w:val="22"/>
          <w:szCs w:val="22"/>
          <w:lang w:val="en-US"/>
        </w:rPr>
        <w:t xml:space="preserve">to make the reader, listener or </w:t>
      </w:r>
      <w:proofErr w:type="gramStart"/>
      <w:r w:rsidRPr="00033C00">
        <w:rPr>
          <w:rFonts w:ascii="Arial" w:hAnsi="Arial" w:cs="Arial"/>
          <w:sz w:val="22"/>
          <w:szCs w:val="22"/>
          <w:lang w:val="en-US"/>
        </w:rPr>
        <w:t>viewer understand</w:t>
      </w:r>
      <w:proofErr w:type="gramEnd"/>
      <w:r w:rsidRPr="00033C00">
        <w:rPr>
          <w:rFonts w:ascii="Arial" w:hAnsi="Arial" w:cs="Arial"/>
          <w:sz w:val="22"/>
          <w:szCs w:val="22"/>
          <w:lang w:val="en-US"/>
        </w:rPr>
        <w:t xml:space="preserve"> something by giving</w:t>
      </w:r>
    </w:p>
    <w:p w14:paraId="6156899D" w14:textId="16958653" w:rsidR="006B3134" w:rsidRDefault="00033C00" w:rsidP="00033C00">
      <w:pPr>
        <w:ind w:left="-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033C00">
        <w:rPr>
          <w:rFonts w:ascii="Arial" w:hAnsi="Arial" w:cs="Arial"/>
          <w:sz w:val="22"/>
          <w:szCs w:val="22"/>
          <w:lang w:val="en-US"/>
        </w:rPr>
        <w:t>reasons</w:t>
      </w:r>
      <w:proofErr w:type="gramEnd"/>
      <w:r w:rsidRPr="00033C00">
        <w:rPr>
          <w:rFonts w:ascii="Arial" w:hAnsi="Arial" w:cs="Arial"/>
          <w:sz w:val="22"/>
          <w:szCs w:val="22"/>
          <w:lang w:val="en-US"/>
        </w:rPr>
        <w:t xml:space="preserve"> for </w:t>
      </w:r>
      <w:r w:rsidR="008201DD">
        <w:rPr>
          <w:rFonts w:ascii="Arial" w:hAnsi="Arial" w:cs="Arial"/>
          <w:sz w:val="22"/>
          <w:szCs w:val="22"/>
          <w:lang w:val="en-US"/>
        </w:rPr>
        <w:t xml:space="preserve">what, </w:t>
      </w:r>
      <w:r w:rsidRPr="00033C00">
        <w:rPr>
          <w:rFonts w:ascii="Arial" w:hAnsi="Arial" w:cs="Arial"/>
          <w:sz w:val="22"/>
          <w:szCs w:val="22"/>
          <w:lang w:val="en-US"/>
        </w:rPr>
        <w:t>why and how things a</w:t>
      </w:r>
      <w:r>
        <w:rPr>
          <w:rFonts w:ascii="Arial" w:hAnsi="Arial" w:cs="Arial"/>
          <w:sz w:val="22"/>
          <w:szCs w:val="22"/>
          <w:lang w:val="en-US"/>
        </w:rPr>
        <w:t>re as they are.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Thinkdrive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2019</w:t>
      </w:r>
      <w:r w:rsidRPr="00033C00">
        <w:rPr>
          <w:rFonts w:ascii="Arial" w:hAnsi="Arial" w:cs="Arial"/>
          <w:sz w:val="22"/>
          <w:szCs w:val="22"/>
          <w:lang w:val="en-US"/>
        </w:rPr>
        <w:t>)</w:t>
      </w:r>
      <w:r w:rsidR="006B3134" w:rsidRPr="00033C00">
        <w:rPr>
          <w:rFonts w:ascii="Arial" w:hAnsi="Arial" w:cs="Arial"/>
        </w:rPr>
        <w:tab/>
      </w:r>
    </w:p>
    <w:p w14:paraId="10015D95" w14:textId="77777777" w:rsidR="00033C00" w:rsidRPr="00482390" w:rsidRDefault="00033C00" w:rsidP="00033C00">
      <w:pPr>
        <w:spacing w:after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482390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Related </w:t>
      </w:r>
      <w:r>
        <w:rPr>
          <w:rFonts w:ascii="Arial" w:eastAsia="Times New Roman" w:hAnsi="Arial" w:cs="Arial"/>
          <w:b/>
          <w:sz w:val="22"/>
          <w:szCs w:val="22"/>
          <w:lang w:eastAsia="en-US"/>
        </w:rPr>
        <w:t>Key Words</w:t>
      </w:r>
      <w:r w:rsidRPr="00482390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</w:t>
      </w:r>
    </w:p>
    <w:p w14:paraId="47BBF060" w14:textId="57C10A37" w:rsidR="00033C00" w:rsidRDefault="00033C00" w:rsidP="00033C00">
      <w:pPr>
        <w:ind w:left="-36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Clarify, </w:t>
      </w:r>
      <w:r w:rsidRPr="00482390">
        <w:rPr>
          <w:rFonts w:ascii="Arial" w:eastAsia="Times New Roman" w:hAnsi="Arial" w:cs="Arial"/>
          <w:sz w:val="22"/>
          <w:szCs w:val="22"/>
          <w:lang w:eastAsia="en-US"/>
        </w:rPr>
        <w:t xml:space="preserve">comprehend,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estimate, </w:t>
      </w:r>
      <w:r w:rsidRPr="00482390">
        <w:rPr>
          <w:rFonts w:ascii="Arial" w:eastAsia="Times New Roman" w:hAnsi="Arial" w:cs="Arial"/>
          <w:sz w:val="22"/>
          <w:szCs w:val="22"/>
          <w:lang w:eastAsia="en-US"/>
        </w:rPr>
        <w:t xml:space="preserve">express, hypothesise,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infer, interpret, recount, </w:t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summarise, </w:t>
      </w:r>
      <w:proofErr w:type="gramStart"/>
      <w:r>
        <w:rPr>
          <w:rFonts w:ascii="Arial" w:eastAsia="Times New Roman" w:hAnsi="Arial" w:cs="Arial"/>
          <w:sz w:val="22"/>
          <w:szCs w:val="22"/>
          <w:lang w:eastAsia="en-US"/>
        </w:rPr>
        <w:t>translate</w:t>
      </w:r>
      <w:proofErr w:type="gramEnd"/>
      <w:r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3D4DC2A1" w14:textId="15AB5B92" w:rsidR="005E64A1" w:rsidRDefault="005E64A1" w:rsidP="005E64A1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033C00" w:rsidRPr="00482390">
        <w:rPr>
          <w:rFonts w:ascii="Arial" w:hAnsi="Arial" w:cs="Arial"/>
          <w:b/>
          <w:sz w:val="22"/>
          <w:szCs w:val="22"/>
        </w:rPr>
        <w:t>Suggested Graphic Organisers</w:t>
      </w:r>
      <w:r w:rsidR="00033C00" w:rsidRPr="00482390">
        <w:rPr>
          <w:rFonts w:ascii="Arial" w:hAnsi="Arial" w:cs="Arial"/>
          <w:sz w:val="22"/>
          <w:szCs w:val="22"/>
        </w:rPr>
        <w:t>: Fishbone diagram (cause and effect), Flow diagram</w:t>
      </w:r>
      <w:r w:rsidR="00033C00">
        <w:rPr>
          <w:rFonts w:ascii="Arial" w:hAnsi="Arial" w:cs="Arial"/>
          <w:sz w:val="22"/>
          <w:szCs w:val="22"/>
        </w:rPr>
        <w:t xml:space="preserve">, </w:t>
      </w:r>
      <w:r w:rsidR="00033C00">
        <w:rPr>
          <w:rFonts w:ascii="Arial" w:hAnsi="Arial" w:cs="Arial"/>
          <w:sz w:val="22"/>
          <w:szCs w:val="22"/>
        </w:rPr>
        <w:tab/>
        <w:t>Metaphor map, POE: Predict, Observe, Explain, Hamburger paragraph template</w:t>
      </w:r>
    </w:p>
    <w:p w14:paraId="69E49F04" w14:textId="77777777" w:rsidR="008201DD" w:rsidRPr="008201DD" w:rsidRDefault="008201DD" w:rsidP="005E64A1">
      <w:pPr>
        <w:ind w:left="-360"/>
        <w:rPr>
          <w:rFonts w:ascii="Arial" w:hAnsi="Arial" w:cs="Arial"/>
          <w:sz w:val="22"/>
          <w:szCs w:val="22"/>
        </w:rPr>
      </w:pPr>
    </w:p>
    <w:p w14:paraId="65BBA889" w14:textId="44229831" w:rsidR="00EE3586" w:rsidRPr="006B3134" w:rsidRDefault="00AB2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033C00" w:rsidRPr="00EE3586" w14:paraId="33A25BDF" w14:textId="77777777" w:rsidTr="00EE3586">
        <w:tc>
          <w:tcPr>
            <w:tcW w:w="1101" w:type="dxa"/>
          </w:tcPr>
          <w:p w14:paraId="75758820" w14:textId="38F417F4" w:rsidR="00033C00" w:rsidRDefault="00033C00">
            <w:pPr>
              <w:rPr>
                <w:rFonts w:ascii="Arial" w:hAnsi="Arial" w:cs="Arial"/>
              </w:rPr>
            </w:pPr>
            <w:bookmarkStart w:id="0" w:name="OLE_LINK3"/>
            <w:bookmarkStart w:id="1" w:name="OLE_LINK4"/>
            <w:bookmarkStart w:id="2" w:name="OLE_LINK5"/>
            <w:r>
              <w:rPr>
                <w:rFonts w:ascii="Arial" w:hAnsi="Arial" w:cs="Arial"/>
              </w:rPr>
              <w:t>6</w:t>
            </w:r>
          </w:p>
          <w:p w14:paraId="5E463EFF" w14:textId="77777777" w:rsidR="00033C00" w:rsidRDefault="00033C00">
            <w:pPr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D025696" w14:textId="3D30D6C0" w:rsidR="005E64A1" w:rsidRPr="005E64A1" w:rsidRDefault="005E64A1" w:rsidP="005E64A1">
            <w:pPr>
              <w:rPr>
                <w:rFonts w:ascii="Arial" w:hAnsi="Arial" w:cs="Arial"/>
                <w:color w:val="000000" w:themeColor="text1"/>
              </w:rPr>
            </w:pPr>
            <w:r w:rsidRPr="005E64A1">
              <w:rPr>
                <w:rFonts w:ascii="Arial" w:hAnsi="Arial" w:cs="Arial"/>
                <w:color w:val="000000" w:themeColor="text1"/>
              </w:rPr>
              <w:t>I can explain the main ideas, reasons and details in a logical sequence</w:t>
            </w:r>
            <w:r w:rsidR="008201DD">
              <w:rPr>
                <w:rFonts w:ascii="Arial" w:hAnsi="Arial" w:cs="Arial"/>
                <w:color w:val="000000" w:themeColor="text1"/>
              </w:rPr>
              <w:t xml:space="preserve"> for</w:t>
            </w:r>
            <w:r>
              <w:rPr>
                <w:rFonts w:ascii="Arial" w:hAnsi="Arial" w:cs="Arial"/>
                <w:color w:val="000000" w:themeColor="text1"/>
              </w:rPr>
              <w:t xml:space="preserve"> a selected audience</w:t>
            </w:r>
          </w:p>
          <w:p w14:paraId="47EB943A" w14:textId="77777777" w:rsidR="00033C00" w:rsidRPr="005E64A1" w:rsidRDefault="00033C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33C00" w:rsidRPr="00EE3586" w14:paraId="04BBC009" w14:textId="77777777" w:rsidTr="00EE3586">
        <w:tc>
          <w:tcPr>
            <w:tcW w:w="1101" w:type="dxa"/>
          </w:tcPr>
          <w:p w14:paraId="31C2C9E6" w14:textId="7198294E" w:rsidR="00033C00" w:rsidRDefault="0003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DFFB4F2" w14:textId="77777777" w:rsidR="00033C00" w:rsidRDefault="00033C00">
            <w:pPr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5CD6C2D" w14:textId="26F315E7" w:rsidR="00033C00" w:rsidRPr="005E64A1" w:rsidRDefault="00033C00">
            <w:pPr>
              <w:rPr>
                <w:rFonts w:ascii="Arial" w:hAnsi="Arial" w:cs="Arial"/>
                <w:color w:val="000000" w:themeColor="text1"/>
              </w:rPr>
            </w:pPr>
            <w:r w:rsidRPr="005E64A1">
              <w:rPr>
                <w:rFonts w:ascii="Arial" w:hAnsi="Arial" w:cs="Arial"/>
                <w:color w:val="000000" w:themeColor="text1"/>
              </w:rPr>
              <w:t>I can add details/examples to each of my reasons</w:t>
            </w:r>
          </w:p>
        </w:tc>
      </w:tr>
      <w:tr w:rsidR="00EE3586" w:rsidRPr="00EE3586" w14:paraId="62602C44" w14:textId="77777777" w:rsidTr="00EE3586">
        <w:tc>
          <w:tcPr>
            <w:tcW w:w="1101" w:type="dxa"/>
          </w:tcPr>
          <w:p w14:paraId="1E53F2C3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1594D725" w14:textId="31953709" w:rsidR="00EE3586" w:rsidRPr="005E64A1" w:rsidRDefault="00EE3586">
            <w:pPr>
              <w:rPr>
                <w:rFonts w:ascii="Arial" w:hAnsi="Arial" w:cs="Arial"/>
                <w:color w:val="000000" w:themeColor="text1"/>
              </w:rPr>
            </w:pPr>
            <w:r w:rsidRPr="005E64A1">
              <w:rPr>
                <w:rFonts w:ascii="Arial" w:hAnsi="Arial" w:cs="Arial"/>
                <w:color w:val="000000" w:themeColor="text1"/>
              </w:rPr>
              <w:t xml:space="preserve">I can </w:t>
            </w:r>
            <w:r w:rsidR="00033C00" w:rsidRPr="005E64A1">
              <w:rPr>
                <w:rFonts w:ascii="Arial" w:hAnsi="Arial" w:cs="Arial"/>
                <w:color w:val="000000" w:themeColor="text1"/>
              </w:rPr>
              <w:t xml:space="preserve">provide </w:t>
            </w:r>
            <w:r w:rsidR="005E64A1">
              <w:rPr>
                <w:rFonts w:ascii="Arial" w:hAnsi="Arial" w:cs="Arial"/>
                <w:color w:val="000000" w:themeColor="text1"/>
              </w:rPr>
              <w:t>evidence/reasons</w:t>
            </w:r>
            <w:r w:rsidR="00033C00" w:rsidRPr="005E64A1">
              <w:rPr>
                <w:rFonts w:ascii="Arial" w:hAnsi="Arial" w:cs="Arial"/>
                <w:color w:val="000000" w:themeColor="text1"/>
              </w:rPr>
              <w:t xml:space="preserve"> to support my statement </w:t>
            </w:r>
          </w:p>
          <w:p w14:paraId="0A0E51AE" w14:textId="77777777" w:rsidR="00EE3586" w:rsidRPr="00651048" w:rsidRDefault="00EE3586">
            <w:pPr>
              <w:rPr>
                <w:rFonts w:ascii="Arial" w:hAnsi="Arial" w:cs="Arial"/>
                <w:color w:val="3366FF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15" w:type="dxa"/>
          </w:tcPr>
          <w:p w14:paraId="749B1EE2" w14:textId="06576F44" w:rsidR="00EE3586" w:rsidRPr="00033C00" w:rsidRDefault="006B3134">
            <w:pPr>
              <w:rPr>
                <w:rFonts w:ascii="Arial" w:hAnsi="Arial" w:cs="Arial"/>
                <w:color w:val="000000" w:themeColor="text1"/>
              </w:rPr>
            </w:pPr>
            <w:r w:rsidRPr="00033C00">
              <w:rPr>
                <w:rFonts w:ascii="Arial" w:hAnsi="Arial" w:cs="Arial"/>
                <w:color w:val="000000" w:themeColor="text1"/>
              </w:rPr>
              <w:t xml:space="preserve">I can make </w:t>
            </w:r>
            <w:r w:rsidR="00033C00" w:rsidRPr="00033C00">
              <w:rPr>
                <w:rFonts w:ascii="Arial" w:hAnsi="Arial" w:cs="Arial"/>
                <w:color w:val="000000" w:themeColor="text1"/>
              </w:rPr>
              <w:t xml:space="preserve">a general statement that addresses </w:t>
            </w:r>
            <w:r w:rsidR="00033C00" w:rsidRPr="005E64A1">
              <w:rPr>
                <w:rFonts w:ascii="Arial" w:hAnsi="Arial" w:cs="Arial"/>
                <w:i/>
                <w:color w:val="000000" w:themeColor="text1"/>
              </w:rPr>
              <w:t>what</w:t>
            </w:r>
            <w:r w:rsidR="00033C00" w:rsidRPr="00033C00">
              <w:rPr>
                <w:rFonts w:ascii="Arial" w:hAnsi="Arial" w:cs="Arial"/>
                <w:color w:val="000000" w:themeColor="text1"/>
              </w:rPr>
              <w:t xml:space="preserve"> something is, </w:t>
            </w:r>
            <w:r w:rsidR="00033C00" w:rsidRPr="00033C00">
              <w:rPr>
                <w:rFonts w:ascii="Arial" w:hAnsi="Arial" w:cs="Arial"/>
                <w:i/>
                <w:color w:val="000000" w:themeColor="text1"/>
              </w:rPr>
              <w:t>why</w:t>
            </w:r>
            <w:r w:rsidR="00033C00" w:rsidRPr="00033C00">
              <w:rPr>
                <w:rFonts w:ascii="Arial" w:hAnsi="Arial" w:cs="Arial"/>
                <w:color w:val="000000" w:themeColor="text1"/>
              </w:rPr>
              <w:t xml:space="preserve"> things happen or </w:t>
            </w:r>
            <w:r w:rsidR="00033C00" w:rsidRPr="00033C00">
              <w:rPr>
                <w:rFonts w:ascii="Arial" w:hAnsi="Arial" w:cs="Arial"/>
                <w:i/>
                <w:color w:val="000000" w:themeColor="text1"/>
              </w:rPr>
              <w:t>how</w:t>
            </w:r>
            <w:r w:rsidR="00033C00" w:rsidRPr="00033C00">
              <w:rPr>
                <w:rFonts w:ascii="Arial" w:hAnsi="Arial" w:cs="Arial"/>
                <w:color w:val="000000" w:themeColor="text1"/>
              </w:rPr>
              <w:t xml:space="preserve"> things work</w:t>
            </w:r>
          </w:p>
          <w:p w14:paraId="7DFCB9F6" w14:textId="77777777" w:rsidR="006B3134" w:rsidRPr="00651048" w:rsidRDefault="006B3134" w:rsidP="00FF537A">
            <w:pPr>
              <w:rPr>
                <w:rFonts w:ascii="Arial" w:hAnsi="Arial" w:cs="Arial"/>
                <w:color w:val="3366FF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60EA0EE7" w14:textId="516089EC" w:rsidR="00EE3586" w:rsidRPr="00033C00" w:rsidRDefault="00EE3586" w:rsidP="00EE3586">
            <w:pPr>
              <w:rPr>
                <w:rFonts w:ascii="Arial" w:hAnsi="Arial" w:cs="Arial"/>
                <w:color w:val="000000" w:themeColor="text1"/>
              </w:rPr>
            </w:pPr>
            <w:r w:rsidRPr="00033C00">
              <w:rPr>
                <w:rFonts w:ascii="Arial" w:hAnsi="Arial" w:cs="Arial"/>
                <w:color w:val="000000" w:themeColor="text1"/>
              </w:rPr>
              <w:t xml:space="preserve">I can name </w:t>
            </w:r>
            <w:r w:rsidR="00033C00">
              <w:rPr>
                <w:rFonts w:ascii="Arial" w:hAnsi="Arial" w:cs="Arial"/>
                <w:color w:val="000000" w:themeColor="text1"/>
              </w:rPr>
              <w:t>the main parts I w</w:t>
            </w:r>
            <w:r w:rsidR="00684E08">
              <w:rPr>
                <w:rFonts w:ascii="Arial" w:hAnsi="Arial" w:cs="Arial"/>
                <w:color w:val="000000" w:themeColor="text1"/>
              </w:rPr>
              <w:t>ant</w:t>
            </w:r>
            <w:r w:rsidR="00033C00">
              <w:rPr>
                <w:rFonts w:ascii="Arial" w:hAnsi="Arial" w:cs="Arial"/>
                <w:color w:val="000000" w:themeColor="text1"/>
              </w:rPr>
              <w:t xml:space="preserve"> to explain</w:t>
            </w:r>
            <w:r w:rsidR="005E64A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E4A958E" w14:textId="77777777" w:rsidR="00EE3586" w:rsidRPr="00651048" w:rsidRDefault="00EE3586" w:rsidP="00EE3586">
            <w:pPr>
              <w:rPr>
                <w:rFonts w:ascii="Arial" w:hAnsi="Arial" w:cs="Arial"/>
                <w:color w:val="3366FF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7713D30A" w14:textId="03ECAEA6" w:rsidR="00651048" w:rsidRDefault="00651048" w:rsidP="0065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remember something that I </w:t>
            </w:r>
            <w:r w:rsidR="00684E08">
              <w:rPr>
                <w:rFonts w:ascii="Arial" w:hAnsi="Arial" w:cs="Arial"/>
              </w:rPr>
              <w:t>want</w:t>
            </w:r>
            <w:r>
              <w:rPr>
                <w:rFonts w:ascii="Arial" w:hAnsi="Arial" w:cs="Arial"/>
              </w:rPr>
              <w:t xml:space="preserve"> to explain</w:t>
            </w:r>
          </w:p>
          <w:p w14:paraId="44D29675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</w:tbl>
    <w:bookmarkEnd w:id="0"/>
    <w:bookmarkEnd w:id="1"/>
    <w:bookmarkEnd w:id="2"/>
    <w:p w14:paraId="62809041" w14:textId="7FA03185" w:rsidR="00EE3586" w:rsidRPr="00EE3586" w:rsidRDefault="007D6CA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F0AC838" wp14:editId="3F98B30D">
            <wp:simplePos x="0" y="0"/>
            <wp:positionH relativeFrom="column">
              <wp:posOffset>1028700</wp:posOffset>
            </wp:positionH>
            <wp:positionV relativeFrom="paragraph">
              <wp:posOffset>22225</wp:posOffset>
            </wp:positionV>
            <wp:extent cx="3305810" cy="1836420"/>
            <wp:effectExtent l="0" t="0" r="0" b="0"/>
            <wp:wrapTight wrapText="bothSides">
              <wp:wrapPolygon edited="0">
                <wp:start x="0" y="0"/>
                <wp:lineTo x="0" y="21212"/>
                <wp:lineTo x="21409" y="21212"/>
                <wp:lineTo x="21409" y="0"/>
                <wp:lineTo x="0" y="0"/>
              </wp:wrapPolygon>
            </wp:wrapTight>
            <wp:docPr id="1" name="Picture 1" descr="Jan's Hard Drive:Users:jan:Desktop:Verb Progression Icons F:Explain 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's Hard Drive:Users:jan:Desktop:Verb Progression Icons F:Explain 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t="26684" r="23313" b="24510"/>
                    <a:stretch/>
                  </pic:blipFill>
                  <pic:spPr bwMode="auto">
                    <a:xfrm>
                      <a:off x="0" y="0"/>
                      <a:ext cx="330581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</w:p>
    <w:p w14:paraId="4D194CA0" w14:textId="77777777" w:rsidR="007D6CAB" w:rsidRDefault="007D6CAB" w:rsidP="005E64A1">
      <w:pPr>
        <w:rPr>
          <w:rFonts w:ascii="Arial" w:hAnsi="Arial" w:cs="Arial"/>
          <w:b/>
          <w:sz w:val="22"/>
          <w:szCs w:val="22"/>
        </w:rPr>
      </w:pPr>
    </w:p>
    <w:p w14:paraId="5E9D6C11" w14:textId="77777777" w:rsidR="007D6CAB" w:rsidRDefault="007D6CAB" w:rsidP="005E64A1">
      <w:pPr>
        <w:rPr>
          <w:rFonts w:ascii="Arial" w:hAnsi="Arial" w:cs="Arial"/>
          <w:b/>
          <w:sz w:val="22"/>
          <w:szCs w:val="22"/>
        </w:rPr>
      </w:pPr>
    </w:p>
    <w:p w14:paraId="5847AF20" w14:textId="77777777" w:rsidR="007D6CAB" w:rsidRDefault="007D6CAB" w:rsidP="005E64A1">
      <w:pPr>
        <w:rPr>
          <w:rFonts w:ascii="Arial" w:hAnsi="Arial" w:cs="Arial"/>
          <w:b/>
          <w:sz w:val="22"/>
          <w:szCs w:val="22"/>
        </w:rPr>
      </w:pPr>
    </w:p>
    <w:p w14:paraId="51164E7E" w14:textId="77777777" w:rsidR="007D6CAB" w:rsidRDefault="007D6CAB" w:rsidP="005E64A1">
      <w:pPr>
        <w:rPr>
          <w:rFonts w:ascii="Arial" w:hAnsi="Arial" w:cs="Arial"/>
          <w:b/>
          <w:sz w:val="22"/>
          <w:szCs w:val="22"/>
        </w:rPr>
      </w:pPr>
    </w:p>
    <w:p w14:paraId="5FCE18E1" w14:textId="77777777" w:rsidR="007D6CAB" w:rsidRDefault="007D6CAB" w:rsidP="005E64A1">
      <w:pPr>
        <w:rPr>
          <w:rFonts w:ascii="Arial" w:hAnsi="Arial" w:cs="Arial"/>
          <w:b/>
          <w:sz w:val="22"/>
          <w:szCs w:val="22"/>
        </w:rPr>
      </w:pPr>
    </w:p>
    <w:p w14:paraId="61ABD91C" w14:textId="77777777" w:rsidR="005E64A1" w:rsidRPr="005E64A1" w:rsidRDefault="005E64A1" w:rsidP="005E64A1">
      <w:pPr>
        <w:rPr>
          <w:rFonts w:ascii="Arial" w:hAnsi="Arial" w:cs="Arial"/>
          <w:b/>
          <w:sz w:val="22"/>
          <w:szCs w:val="22"/>
        </w:rPr>
      </w:pPr>
      <w:r w:rsidRPr="005E64A1">
        <w:rPr>
          <w:rFonts w:ascii="Arial" w:hAnsi="Arial" w:cs="Arial"/>
          <w:b/>
          <w:sz w:val="22"/>
          <w:szCs w:val="22"/>
        </w:rPr>
        <w:t>References</w:t>
      </w:r>
    </w:p>
    <w:p w14:paraId="092B802F" w14:textId="6633976E" w:rsidR="00A310BF" w:rsidRDefault="00A310BF" w:rsidP="005E6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Command Terms from the International Baccalaureate</w:t>
      </w:r>
      <w:r>
        <w:rPr>
          <w:rFonts w:ascii="Arial" w:hAnsi="Arial" w:cs="Arial"/>
          <w:sz w:val="22"/>
          <w:szCs w:val="22"/>
        </w:rPr>
        <w:br/>
      </w:r>
      <w:hyperlink r:id="rId7" w:history="1">
        <w:r w:rsidRPr="00A12A7A">
          <w:rPr>
            <w:rStyle w:val="Hyperlink"/>
            <w:rFonts w:ascii="Arial" w:hAnsi="Arial" w:cs="Arial"/>
            <w:sz w:val="22"/>
            <w:szCs w:val="22"/>
          </w:rPr>
          <w:t>https://www.uww.edu/Documents/colleges/coeps/academics/18%20Command%20Terms%20from%20the%20International%20Baccalaureate%20January%2015-16%20workshop.pdf</w:t>
        </w:r>
      </w:hyperlink>
    </w:p>
    <w:p w14:paraId="3C5F47A4" w14:textId="64E13D80" w:rsidR="005E64A1" w:rsidRDefault="005E64A1" w:rsidP="005E64A1">
      <w:pPr>
        <w:rPr>
          <w:rStyle w:val="Hyperlink"/>
          <w:rFonts w:ascii="Arial" w:hAnsi="Arial" w:cs="Arial"/>
          <w:sz w:val="22"/>
          <w:szCs w:val="22"/>
        </w:rPr>
      </w:pPr>
      <w:bookmarkStart w:id="3" w:name="_GoBack"/>
      <w:bookmarkEnd w:id="3"/>
      <w:r w:rsidRPr="00323F5E">
        <w:rPr>
          <w:rFonts w:ascii="Arial" w:hAnsi="Arial" w:cs="Arial"/>
          <w:sz w:val="22"/>
          <w:szCs w:val="22"/>
        </w:rPr>
        <w:t>Queensland Curriculum &amp;</w:t>
      </w:r>
      <w:r>
        <w:rPr>
          <w:rFonts w:ascii="Arial" w:hAnsi="Arial" w:cs="Arial"/>
          <w:sz w:val="22"/>
          <w:szCs w:val="22"/>
        </w:rPr>
        <w:t xml:space="preserve"> </w:t>
      </w:r>
      <w:r w:rsidRPr="00323F5E">
        <w:rPr>
          <w:rFonts w:ascii="Arial" w:hAnsi="Arial" w:cs="Arial"/>
          <w:sz w:val="22"/>
          <w:szCs w:val="22"/>
        </w:rPr>
        <w:t>Assessment Authority. (2018)</w:t>
      </w:r>
      <w:proofErr w:type="gramStart"/>
      <w:r w:rsidRPr="00323F5E">
        <w:rPr>
          <w:rFonts w:ascii="Arial" w:hAnsi="Arial" w:cs="Arial"/>
          <w:sz w:val="22"/>
          <w:szCs w:val="22"/>
        </w:rPr>
        <w:t xml:space="preserve">. </w:t>
      </w:r>
      <w:r w:rsidRPr="00323F5E">
        <w:rPr>
          <w:rFonts w:ascii="Arial" w:hAnsi="Arial" w:cs="Arial"/>
          <w:i/>
          <w:sz w:val="22"/>
          <w:szCs w:val="22"/>
        </w:rPr>
        <w:t>Glossary of Cognitive Verbs.</w:t>
      </w:r>
      <w:proofErr w:type="gramEnd"/>
      <w:r w:rsidRPr="00323F5E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323F5E">
          <w:rPr>
            <w:rStyle w:val="Hyperlink"/>
            <w:rFonts w:ascii="Arial" w:hAnsi="Arial" w:cs="Arial"/>
            <w:sz w:val="22"/>
            <w:szCs w:val="22"/>
          </w:rPr>
          <w:t>https://www.qcaa.qld.edu.au/downloads/portal/snr_glossary_cognitive_verbs.pdf</w:t>
        </w:r>
      </w:hyperlink>
    </w:p>
    <w:p w14:paraId="3A5172BF" w14:textId="4AE9B579" w:rsidR="005E64A1" w:rsidRDefault="005E64A1" w:rsidP="005E64A1">
      <w:p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B710BA">
        <w:rPr>
          <w:rFonts w:ascii="Arial" w:hAnsi="Arial" w:cs="Arial"/>
          <w:i/>
          <w:sz w:val="22"/>
          <w:szCs w:val="22"/>
        </w:rPr>
        <w:t>Thinkdrive</w:t>
      </w:r>
      <w:proofErr w:type="spellEnd"/>
      <w:r w:rsidR="00091E7F">
        <w:rPr>
          <w:rFonts w:ascii="Arial" w:hAnsi="Arial" w:cs="Arial"/>
          <w:sz w:val="22"/>
          <w:szCs w:val="22"/>
        </w:rPr>
        <w:t>, (2019</w:t>
      </w:r>
      <w:r>
        <w:rPr>
          <w:rFonts w:ascii="Arial" w:hAnsi="Arial" w:cs="Arial"/>
          <w:sz w:val="22"/>
          <w:szCs w:val="22"/>
        </w:rPr>
        <w:t>)</w:t>
      </w:r>
      <w:r w:rsidR="00CA22F4">
        <w:rPr>
          <w:rFonts w:ascii="Arial" w:hAnsi="Arial" w:cs="Arial"/>
          <w:sz w:val="22"/>
          <w:szCs w:val="22"/>
        </w:rPr>
        <w:t>. Queensland: ITC Publications</w:t>
      </w:r>
      <w:r w:rsidR="00CA22F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F0A0F">
          <w:rPr>
            <w:rStyle w:val="Hyperlink"/>
            <w:rFonts w:ascii="Arial" w:hAnsi="Arial" w:cs="Arial"/>
            <w:sz w:val="22"/>
            <w:szCs w:val="22"/>
          </w:rPr>
          <w:t>https://itcthinkdrive.com.au/</w:t>
        </w:r>
      </w:hyperlink>
    </w:p>
    <w:p w14:paraId="695776A0" w14:textId="14AD5E23" w:rsidR="00131240" w:rsidRPr="00EE3586" w:rsidRDefault="005E64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 Farrall,</w:t>
      </w:r>
      <w:r w:rsidR="00CA22F4">
        <w:rPr>
          <w:rFonts w:ascii="Arial" w:hAnsi="Arial" w:cs="Arial"/>
        </w:rPr>
        <w:t xml:space="preserve"> AISSA.</w:t>
      </w:r>
      <w:proofErr w:type="gramEnd"/>
      <w:r>
        <w:rPr>
          <w:rFonts w:ascii="Arial" w:hAnsi="Arial" w:cs="Arial"/>
        </w:rPr>
        <w:t xml:space="preserve"> 29/5/2019</w:t>
      </w:r>
    </w:p>
    <w:sectPr w:rsidR="00131240" w:rsidRPr="00EE3586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033C00"/>
    <w:rsid w:val="000649B5"/>
    <w:rsid w:val="00091E7F"/>
    <w:rsid w:val="00131240"/>
    <w:rsid w:val="002131D1"/>
    <w:rsid w:val="00402267"/>
    <w:rsid w:val="005C185B"/>
    <w:rsid w:val="005E64A1"/>
    <w:rsid w:val="00651048"/>
    <w:rsid w:val="00684E08"/>
    <w:rsid w:val="006B3134"/>
    <w:rsid w:val="007D6CAB"/>
    <w:rsid w:val="007F199B"/>
    <w:rsid w:val="008201DD"/>
    <w:rsid w:val="00866900"/>
    <w:rsid w:val="00897C55"/>
    <w:rsid w:val="008F1CFE"/>
    <w:rsid w:val="00A310BF"/>
    <w:rsid w:val="00AB29BE"/>
    <w:rsid w:val="00CA22F4"/>
    <w:rsid w:val="00CC3299"/>
    <w:rsid w:val="00EE3586"/>
    <w:rsid w:val="00F70EF1"/>
    <w:rsid w:val="00FB6F9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1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1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www.uww.edu/Documents/colleges/coeps/academics/18%20Command%20Terms%20from%20the%20International%20Baccalaureate%20January%2015-16%20workshop.pdf" TargetMode="External"/><Relationship Id="rId8" Type="http://schemas.openxmlformats.org/officeDocument/2006/relationships/hyperlink" Target="https://www.qcaa.qld.edu.au/downloads/portal/snr_glossary_cognitive_verbs.pdf" TargetMode="External"/><Relationship Id="rId9" Type="http://schemas.openxmlformats.org/officeDocument/2006/relationships/hyperlink" Target="https://itcthinkdrive.com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Macintosh Word</Application>
  <DocSecurity>0</DocSecurity>
  <Lines>12</Lines>
  <Paragraphs>3</Paragraphs>
  <ScaleCrop>false</ScaleCrop>
  <Company>Wilderness School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6</cp:revision>
  <cp:lastPrinted>2019-08-27T03:26:00Z</cp:lastPrinted>
  <dcterms:created xsi:type="dcterms:W3CDTF">2020-03-05T01:48:00Z</dcterms:created>
  <dcterms:modified xsi:type="dcterms:W3CDTF">2020-05-20T04:35:00Z</dcterms:modified>
</cp:coreProperties>
</file>